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33D6" w14:textId="77777777" w:rsidR="00601743" w:rsidRPr="009F338C" w:rsidRDefault="00601743" w:rsidP="009F338C">
      <w:pPr>
        <w:jc w:val="both"/>
        <w:rPr>
          <w:b/>
          <w:bCs/>
          <w:color w:val="000000"/>
          <w:spacing w:val="-6"/>
          <w:sz w:val="24"/>
          <w:szCs w:val="24"/>
          <w:lang w:val="en-GB"/>
        </w:rPr>
      </w:pPr>
    </w:p>
    <w:p w14:paraId="34B99B45" w14:textId="77777777" w:rsidR="00601743" w:rsidRPr="009F338C" w:rsidRDefault="00601743" w:rsidP="004C1121">
      <w:pPr>
        <w:jc w:val="center"/>
        <w:rPr>
          <w:b/>
          <w:bCs/>
          <w:color w:val="000000"/>
          <w:spacing w:val="-6"/>
          <w:sz w:val="24"/>
          <w:szCs w:val="24"/>
          <w:lang w:val="en-GB"/>
        </w:rPr>
      </w:pPr>
      <w:r w:rsidRPr="009F338C">
        <w:rPr>
          <w:b/>
          <w:bCs/>
          <w:color w:val="000000"/>
          <w:spacing w:val="-6"/>
          <w:sz w:val="24"/>
          <w:szCs w:val="24"/>
          <w:lang w:val="en-GB"/>
        </w:rPr>
        <w:t>GEBZE TECHNICAL UNIVERSITY</w:t>
      </w:r>
    </w:p>
    <w:p w14:paraId="225C635B" w14:textId="585F9DFE" w:rsidR="00AF14DA" w:rsidRPr="009F338C" w:rsidRDefault="002F0687" w:rsidP="004C1121">
      <w:pPr>
        <w:jc w:val="center"/>
        <w:rPr>
          <w:b/>
          <w:bCs/>
          <w:spacing w:val="-6"/>
          <w:sz w:val="24"/>
          <w:szCs w:val="24"/>
          <w:lang w:val="en-GB"/>
        </w:rPr>
      </w:pPr>
      <w:r w:rsidRPr="009F338C">
        <w:rPr>
          <w:b/>
          <w:bCs/>
          <w:color w:val="000000"/>
          <w:spacing w:val="-6"/>
          <w:sz w:val="24"/>
          <w:szCs w:val="24"/>
          <w:lang w:val="en-GB"/>
        </w:rPr>
        <w:t>PROTOCOL</w:t>
      </w:r>
      <w:r w:rsidR="00601743" w:rsidRPr="009F338C">
        <w:rPr>
          <w:b/>
          <w:bCs/>
          <w:color w:val="000000"/>
          <w:spacing w:val="-6"/>
          <w:sz w:val="24"/>
          <w:szCs w:val="24"/>
          <w:lang w:val="en-GB"/>
        </w:rPr>
        <w:t xml:space="preserve"> FOR THE INDUSTRIAL APPLICATIONS COURSE</w:t>
      </w:r>
    </w:p>
    <w:p w14:paraId="4D5C61D7" w14:textId="77777777" w:rsidR="00AF14DA" w:rsidRPr="009F338C" w:rsidRDefault="00AF14DA" w:rsidP="009F338C">
      <w:pPr>
        <w:jc w:val="both"/>
        <w:rPr>
          <w:spacing w:val="-6"/>
          <w:sz w:val="24"/>
          <w:szCs w:val="24"/>
          <w:u w:val="single"/>
          <w:lang w:val="en-GB"/>
        </w:rPr>
      </w:pPr>
    </w:p>
    <w:p w14:paraId="0113E400" w14:textId="77777777" w:rsidR="00601743" w:rsidRPr="009F338C" w:rsidRDefault="00601743" w:rsidP="009F338C">
      <w:pPr>
        <w:jc w:val="both"/>
        <w:rPr>
          <w:rFonts w:eastAsia="Arial Unicode MS"/>
          <w:b/>
          <w:spacing w:val="-6"/>
          <w:sz w:val="24"/>
          <w:szCs w:val="24"/>
          <w:lang w:val="en-GB"/>
        </w:rPr>
      </w:pPr>
      <w:r w:rsidRPr="009F338C">
        <w:rPr>
          <w:rFonts w:eastAsia="Arial Unicode MS"/>
          <w:b/>
          <w:spacing w:val="-6"/>
          <w:sz w:val="24"/>
          <w:szCs w:val="24"/>
          <w:lang w:val="en-GB"/>
        </w:rPr>
        <w:t>PARTIES</w:t>
      </w:r>
    </w:p>
    <w:p w14:paraId="731E720B" w14:textId="77777777" w:rsidR="00601743" w:rsidRPr="009F338C" w:rsidRDefault="00601743"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1</w:t>
      </w:r>
    </w:p>
    <w:p w14:paraId="720A09FA" w14:textId="2B49CE8D" w:rsidR="00601743" w:rsidRPr="009F338C" w:rsidRDefault="00601743" w:rsidP="009F338C">
      <w:pPr>
        <w:pStyle w:val="ListeParagraf"/>
        <w:numPr>
          <w:ilvl w:val="0"/>
          <w:numId w:val="19"/>
        </w:numPr>
        <w:ind w:left="426" w:hanging="426"/>
        <w:jc w:val="both"/>
        <w:rPr>
          <w:rFonts w:eastAsia="Arial Unicode MS"/>
          <w:bCs/>
          <w:spacing w:val="-6"/>
          <w:szCs w:val="24"/>
          <w:lang w:val="en-GB"/>
        </w:rPr>
      </w:pPr>
      <w:r w:rsidRPr="009F338C">
        <w:rPr>
          <w:rFonts w:eastAsia="Arial Unicode MS"/>
          <w:bCs/>
          <w:spacing w:val="-6"/>
          <w:szCs w:val="24"/>
          <w:lang w:val="en-GB"/>
        </w:rPr>
        <w:t xml:space="preserve">In this </w:t>
      </w:r>
      <w:r w:rsidR="002F0687" w:rsidRPr="009F338C">
        <w:rPr>
          <w:rFonts w:eastAsia="Arial Unicode MS"/>
          <w:bCs/>
          <w:spacing w:val="-6"/>
          <w:szCs w:val="24"/>
          <w:lang w:val="en-GB"/>
        </w:rPr>
        <w:t>Protocol</w:t>
      </w:r>
      <w:r w:rsidRPr="009F338C">
        <w:rPr>
          <w:rFonts w:eastAsia="Arial Unicode MS"/>
          <w:bCs/>
          <w:spacing w:val="-6"/>
          <w:szCs w:val="24"/>
          <w:lang w:val="en-GB"/>
        </w:rPr>
        <w:t>, the following entities are referred to:</w:t>
      </w:r>
    </w:p>
    <w:p w14:paraId="062DBC7A" w14:textId="77777777" w:rsidR="00601743" w:rsidRPr="009F338C" w:rsidRDefault="00601743" w:rsidP="009F338C">
      <w:pPr>
        <w:ind w:left="426"/>
        <w:jc w:val="both"/>
        <w:rPr>
          <w:rFonts w:eastAsia="Arial Unicode MS"/>
          <w:b/>
          <w:spacing w:val="-6"/>
          <w:sz w:val="24"/>
          <w:szCs w:val="24"/>
          <w:lang w:val="en-GB"/>
        </w:rPr>
      </w:pPr>
      <w:proofErr w:type="spellStart"/>
      <w:r w:rsidRPr="009F338C">
        <w:rPr>
          <w:rFonts w:eastAsia="Arial Unicode MS"/>
          <w:b/>
          <w:spacing w:val="-6"/>
          <w:sz w:val="24"/>
          <w:szCs w:val="24"/>
          <w:lang w:val="en-GB"/>
        </w:rPr>
        <w:t>i</w:t>
      </w:r>
      <w:proofErr w:type="spellEnd"/>
      <w:r w:rsidRPr="009F338C">
        <w:rPr>
          <w:rFonts w:eastAsia="Arial Unicode MS"/>
          <w:b/>
          <w:spacing w:val="-6"/>
          <w:sz w:val="24"/>
          <w:szCs w:val="24"/>
          <w:lang w:val="en-GB"/>
        </w:rPr>
        <w:t xml:space="preserve">. University: </w:t>
      </w:r>
      <w:r w:rsidRPr="009F338C">
        <w:rPr>
          <w:rFonts w:eastAsia="Arial Unicode MS"/>
          <w:bCs/>
          <w:spacing w:val="-6"/>
          <w:sz w:val="24"/>
          <w:szCs w:val="24"/>
          <w:lang w:val="en-GB"/>
        </w:rPr>
        <w:t>Gebze Technical University (GTU),</w:t>
      </w:r>
    </w:p>
    <w:p w14:paraId="23A44327" w14:textId="77777777" w:rsidR="00601743" w:rsidRPr="009F338C" w:rsidRDefault="00601743" w:rsidP="009F338C">
      <w:pPr>
        <w:ind w:left="426"/>
        <w:jc w:val="both"/>
        <w:rPr>
          <w:rFonts w:eastAsia="Arial Unicode MS"/>
          <w:b/>
          <w:spacing w:val="-6"/>
          <w:sz w:val="24"/>
          <w:szCs w:val="24"/>
          <w:lang w:val="en-GB"/>
        </w:rPr>
      </w:pPr>
      <w:r w:rsidRPr="009F338C">
        <w:rPr>
          <w:rFonts w:eastAsia="Arial Unicode MS"/>
          <w:b/>
          <w:spacing w:val="-6"/>
          <w:sz w:val="24"/>
          <w:szCs w:val="24"/>
          <w:lang w:val="en-GB"/>
        </w:rPr>
        <w:t xml:space="preserve">ii. Faculty: </w:t>
      </w:r>
      <w:r w:rsidRPr="009F338C">
        <w:rPr>
          <w:rFonts w:eastAsia="Arial Unicode MS"/>
          <w:bCs/>
          <w:spacing w:val="-6"/>
          <w:sz w:val="24"/>
          <w:szCs w:val="24"/>
          <w:lang w:val="en-GB"/>
        </w:rPr>
        <w:t>Faculties providing undergraduate education</w:t>
      </w:r>
      <w:r w:rsidRPr="009F338C">
        <w:rPr>
          <w:rFonts w:eastAsia="Arial Unicode MS"/>
          <w:b/>
          <w:spacing w:val="-6"/>
          <w:sz w:val="24"/>
          <w:szCs w:val="24"/>
          <w:lang w:val="en-GB"/>
        </w:rPr>
        <w:t>,</w:t>
      </w:r>
    </w:p>
    <w:p w14:paraId="6FB0F6CC" w14:textId="77777777" w:rsidR="00601743" w:rsidRPr="009F338C" w:rsidRDefault="00601743" w:rsidP="009F338C">
      <w:pPr>
        <w:ind w:left="426"/>
        <w:jc w:val="both"/>
        <w:rPr>
          <w:rFonts w:eastAsia="Arial Unicode MS"/>
          <w:bCs/>
          <w:spacing w:val="-6"/>
          <w:sz w:val="24"/>
          <w:szCs w:val="24"/>
          <w:lang w:val="en-GB"/>
        </w:rPr>
      </w:pPr>
      <w:r w:rsidRPr="009F338C">
        <w:rPr>
          <w:rFonts w:eastAsia="Arial Unicode MS"/>
          <w:b/>
          <w:spacing w:val="-6"/>
          <w:sz w:val="24"/>
          <w:szCs w:val="24"/>
          <w:lang w:val="en-GB"/>
        </w:rPr>
        <w:t xml:space="preserve">iii. Course: </w:t>
      </w:r>
      <w:r w:rsidRPr="009F338C">
        <w:rPr>
          <w:rFonts w:eastAsia="Arial Unicode MS"/>
          <w:bCs/>
          <w:spacing w:val="-6"/>
          <w:sz w:val="24"/>
          <w:szCs w:val="24"/>
          <w:lang w:val="en-GB"/>
        </w:rPr>
        <w:t>The "Industrial Applications" course offered by the faculties with different codes,</w:t>
      </w:r>
    </w:p>
    <w:p w14:paraId="72F8E2D2" w14:textId="77777777" w:rsidR="00601743" w:rsidRPr="009F338C" w:rsidRDefault="00601743" w:rsidP="009F338C">
      <w:pPr>
        <w:ind w:left="426"/>
        <w:jc w:val="both"/>
        <w:rPr>
          <w:rFonts w:eastAsia="Arial Unicode MS"/>
          <w:bCs/>
          <w:spacing w:val="-6"/>
          <w:sz w:val="24"/>
          <w:szCs w:val="24"/>
          <w:lang w:val="en-GB"/>
        </w:rPr>
      </w:pPr>
      <w:r w:rsidRPr="009F338C">
        <w:rPr>
          <w:rFonts w:eastAsia="Arial Unicode MS"/>
          <w:b/>
          <w:spacing w:val="-6"/>
          <w:sz w:val="24"/>
          <w:szCs w:val="24"/>
          <w:lang w:val="en-GB"/>
        </w:rPr>
        <w:t xml:space="preserve">iv. Industrial Applications Course Faculty Planning Committee (EUFPK): </w:t>
      </w:r>
      <w:r w:rsidRPr="009F338C">
        <w:rPr>
          <w:rFonts w:eastAsia="Arial Unicode MS"/>
          <w:bCs/>
          <w:spacing w:val="-6"/>
          <w:sz w:val="24"/>
          <w:szCs w:val="24"/>
          <w:lang w:val="en-GB"/>
        </w:rPr>
        <w:t>The committee responsible for planning the process and operation of the Industrial Applications course,</w:t>
      </w:r>
    </w:p>
    <w:p w14:paraId="51229616" w14:textId="77777777" w:rsidR="00601743" w:rsidRPr="009F338C" w:rsidRDefault="00601743" w:rsidP="009F338C">
      <w:pPr>
        <w:ind w:left="426"/>
        <w:jc w:val="both"/>
        <w:rPr>
          <w:rFonts w:eastAsia="Arial Unicode MS"/>
          <w:b/>
          <w:spacing w:val="-6"/>
          <w:sz w:val="24"/>
          <w:szCs w:val="24"/>
          <w:lang w:val="en-GB"/>
        </w:rPr>
      </w:pPr>
      <w:r w:rsidRPr="009F338C">
        <w:rPr>
          <w:rFonts w:eastAsia="Arial Unicode MS"/>
          <w:b/>
          <w:spacing w:val="-6"/>
          <w:sz w:val="24"/>
          <w:szCs w:val="24"/>
          <w:lang w:val="en-GB"/>
        </w:rPr>
        <w:t xml:space="preserve">v. Department Coordinator: </w:t>
      </w:r>
      <w:r w:rsidRPr="009F338C">
        <w:rPr>
          <w:rFonts w:eastAsia="Arial Unicode MS"/>
          <w:bCs/>
          <w:spacing w:val="-6"/>
          <w:sz w:val="24"/>
          <w:szCs w:val="24"/>
          <w:lang w:val="en-GB"/>
        </w:rPr>
        <w:t>The Planning Coordinator of the department</w:t>
      </w:r>
      <w:r w:rsidRPr="009F338C">
        <w:rPr>
          <w:rFonts w:eastAsia="Arial Unicode MS"/>
          <w:b/>
          <w:spacing w:val="-6"/>
          <w:sz w:val="24"/>
          <w:szCs w:val="24"/>
          <w:lang w:val="en-GB"/>
        </w:rPr>
        <w:t>,</w:t>
      </w:r>
    </w:p>
    <w:p w14:paraId="36E4B750" w14:textId="77777777" w:rsidR="00601743" w:rsidRPr="009F338C" w:rsidRDefault="00601743" w:rsidP="009F338C">
      <w:pPr>
        <w:ind w:left="426"/>
        <w:jc w:val="both"/>
        <w:rPr>
          <w:rFonts w:eastAsia="Arial Unicode MS"/>
          <w:b/>
          <w:spacing w:val="-6"/>
          <w:sz w:val="24"/>
          <w:szCs w:val="24"/>
          <w:lang w:val="en-GB"/>
        </w:rPr>
      </w:pPr>
      <w:r w:rsidRPr="009F338C">
        <w:rPr>
          <w:rFonts w:eastAsia="Arial Unicode MS"/>
          <w:b/>
          <w:spacing w:val="-6"/>
          <w:sz w:val="24"/>
          <w:szCs w:val="24"/>
          <w:lang w:val="en-GB"/>
        </w:rPr>
        <w:t xml:space="preserve">vi. Workplace: </w:t>
      </w:r>
      <w:r w:rsidRPr="009F338C">
        <w:rPr>
          <w:rFonts w:eastAsia="Arial Unicode MS"/>
          <w:bCs/>
          <w:spacing w:val="-6"/>
          <w:sz w:val="24"/>
          <w:szCs w:val="24"/>
          <w:lang w:val="en-GB"/>
        </w:rPr>
        <w:t>Private sector and public institutions, organizations, and affiliated enterprises,</w:t>
      </w:r>
    </w:p>
    <w:p w14:paraId="7F59526C" w14:textId="77777777" w:rsidR="00601743" w:rsidRPr="009F338C" w:rsidRDefault="00601743" w:rsidP="009F338C">
      <w:pPr>
        <w:ind w:left="426"/>
        <w:jc w:val="both"/>
        <w:rPr>
          <w:rFonts w:eastAsia="Arial Unicode MS"/>
          <w:b/>
          <w:spacing w:val="-6"/>
          <w:sz w:val="24"/>
          <w:szCs w:val="24"/>
          <w:lang w:val="en-GB"/>
        </w:rPr>
      </w:pPr>
      <w:r w:rsidRPr="009F338C">
        <w:rPr>
          <w:rFonts w:eastAsia="Arial Unicode MS"/>
          <w:b/>
          <w:spacing w:val="-6"/>
          <w:sz w:val="24"/>
          <w:szCs w:val="24"/>
          <w:lang w:val="en-GB"/>
        </w:rPr>
        <w:t xml:space="preserve">vii. Workplace Training Supervisor: </w:t>
      </w:r>
      <w:r w:rsidRPr="009F338C">
        <w:rPr>
          <w:rFonts w:eastAsia="Arial Unicode MS"/>
          <w:bCs/>
          <w:spacing w:val="-6"/>
          <w:sz w:val="24"/>
          <w:szCs w:val="24"/>
          <w:lang w:val="en-GB"/>
        </w:rPr>
        <w:t>The training supervisor designated by the workplace for the student taking the course,</w:t>
      </w:r>
    </w:p>
    <w:p w14:paraId="1D323FE7" w14:textId="20BBFBB0" w:rsidR="00AF14DA" w:rsidRPr="009F338C" w:rsidRDefault="00601743" w:rsidP="009F338C">
      <w:pPr>
        <w:ind w:left="426"/>
        <w:jc w:val="both"/>
        <w:rPr>
          <w:rFonts w:eastAsia="Arial Unicode MS"/>
          <w:b/>
          <w:spacing w:val="-6"/>
          <w:sz w:val="24"/>
          <w:szCs w:val="24"/>
          <w:lang w:val="en-GB"/>
        </w:rPr>
      </w:pPr>
      <w:r w:rsidRPr="009F338C">
        <w:rPr>
          <w:rFonts w:eastAsia="Arial Unicode MS"/>
          <w:b/>
          <w:spacing w:val="-6"/>
          <w:sz w:val="24"/>
          <w:szCs w:val="24"/>
          <w:lang w:val="en-GB"/>
        </w:rPr>
        <w:t xml:space="preserve">viii. Industrial Applications Course Inspector: </w:t>
      </w:r>
      <w:r w:rsidRPr="009F338C">
        <w:rPr>
          <w:rFonts w:eastAsia="Arial Unicode MS"/>
          <w:bCs/>
          <w:spacing w:val="-6"/>
          <w:sz w:val="24"/>
          <w:szCs w:val="24"/>
          <w:lang w:val="en-GB"/>
        </w:rPr>
        <w:t xml:space="preserve">An academic staff member, qualified to teach, from each department, collaborating with the </w:t>
      </w:r>
      <w:proofErr w:type="gramStart"/>
      <w:r w:rsidRPr="009F338C">
        <w:rPr>
          <w:rFonts w:eastAsia="Arial Unicode MS"/>
          <w:bCs/>
          <w:spacing w:val="-6"/>
          <w:sz w:val="24"/>
          <w:szCs w:val="24"/>
          <w:lang w:val="en-GB"/>
        </w:rPr>
        <w:t>Coordinator</w:t>
      </w:r>
      <w:proofErr w:type="gramEnd"/>
      <w:r w:rsidRPr="009F338C">
        <w:rPr>
          <w:rFonts w:eastAsia="Arial Unicode MS"/>
          <w:bCs/>
          <w:spacing w:val="-6"/>
          <w:sz w:val="24"/>
          <w:szCs w:val="24"/>
          <w:lang w:val="en-GB"/>
        </w:rPr>
        <w:t xml:space="preserve"> to monitor the implementation of the course program in workplaces and supervise the students' situations during the application.</w:t>
      </w:r>
    </w:p>
    <w:p w14:paraId="0D97A700" w14:textId="77777777" w:rsidR="00601743" w:rsidRPr="009F338C" w:rsidRDefault="00601743" w:rsidP="009F338C">
      <w:pPr>
        <w:tabs>
          <w:tab w:val="left" w:pos="426"/>
        </w:tabs>
        <w:contextualSpacing/>
        <w:jc w:val="both"/>
        <w:rPr>
          <w:rFonts w:eastAsia="Arial Unicode MS"/>
          <w:spacing w:val="-6"/>
          <w:sz w:val="24"/>
          <w:szCs w:val="24"/>
          <w:u w:val="single"/>
          <w:lang w:val="en-GB"/>
        </w:rPr>
      </w:pPr>
    </w:p>
    <w:p w14:paraId="2BCA3D63" w14:textId="00103F07" w:rsidR="00AF14DA" w:rsidRPr="009F338C" w:rsidRDefault="00E70A13" w:rsidP="009F338C">
      <w:pPr>
        <w:pStyle w:val="ListeParagraf"/>
        <w:numPr>
          <w:ilvl w:val="0"/>
          <w:numId w:val="19"/>
        </w:numPr>
        <w:ind w:left="426" w:hanging="426"/>
        <w:jc w:val="both"/>
        <w:rPr>
          <w:rFonts w:eastAsia="Arial Unicode MS"/>
          <w:spacing w:val="-6"/>
          <w:szCs w:val="24"/>
          <w:lang w:val="en-GB"/>
        </w:rPr>
      </w:pPr>
      <w:r w:rsidRPr="009F338C">
        <w:rPr>
          <w:rFonts w:eastAsia="Arial Unicode MS"/>
          <w:spacing w:val="-6"/>
          <w:szCs w:val="24"/>
          <w:lang w:val="en-GB"/>
        </w:rPr>
        <w:t xml:space="preserve">This </w:t>
      </w:r>
      <w:r w:rsidR="002F0687" w:rsidRPr="009F338C">
        <w:rPr>
          <w:rFonts w:eastAsia="Arial Unicode MS"/>
          <w:spacing w:val="-6"/>
          <w:szCs w:val="24"/>
          <w:lang w:val="en-GB"/>
        </w:rPr>
        <w:t>Protocol</w:t>
      </w:r>
      <w:r w:rsidRPr="009F338C">
        <w:rPr>
          <w:rFonts w:eastAsia="Arial Unicode MS"/>
          <w:spacing w:val="-6"/>
          <w:szCs w:val="24"/>
          <w:lang w:val="en-GB"/>
        </w:rPr>
        <w:t xml:space="preserve"> has been signed </w:t>
      </w:r>
      <w:proofErr w:type="gramStart"/>
      <w:r w:rsidRPr="009F338C">
        <w:rPr>
          <w:rFonts w:eastAsia="Arial Unicode MS"/>
          <w:spacing w:val="-6"/>
          <w:szCs w:val="24"/>
          <w:lang w:val="en-GB"/>
        </w:rPr>
        <w:t>on  .....</w:t>
      </w:r>
      <w:proofErr w:type="gramEnd"/>
      <w:r w:rsidRPr="009F338C">
        <w:rPr>
          <w:rFonts w:eastAsia="Arial Unicode MS"/>
          <w:spacing w:val="-6"/>
          <w:szCs w:val="24"/>
          <w:lang w:val="en-GB"/>
        </w:rPr>
        <w:t xml:space="preserve">/......./20...... </w:t>
      </w:r>
      <w:r w:rsidR="00135D30" w:rsidRPr="009F338C">
        <w:rPr>
          <w:rFonts w:eastAsia="Arial Unicode MS"/>
          <w:spacing w:val="-6"/>
          <w:szCs w:val="24"/>
          <w:lang w:val="en-GB"/>
        </w:rPr>
        <w:t xml:space="preserve"> </w:t>
      </w:r>
      <w:r w:rsidRPr="009F338C">
        <w:rPr>
          <w:rFonts w:eastAsia="Arial Unicode MS"/>
          <w:spacing w:val="-6"/>
          <w:szCs w:val="24"/>
          <w:lang w:val="en-GB"/>
        </w:rPr>
        <w:t xml:space="preserve">between .................................................. and </w:t>
      </w:r>
      <w:r w:rsidRPr="009F338C">
        <w:rPr>
          <w:rFonts w:eastAsia="Arial Unicode MS"/>
          <w:b/>
          <w:bCs/>
          <w:spacing w:val="-6"/>
          <w:szCs w:val="24"/>
          <w:lang w:val="en-GB"/>
        </w:rPr>
        <w:t xml:space="preserve">Gebze Technical University (hereinafter referred to as GTU throughout this </w:t>
      </w:r>
      <w:r w:rsidR="002F0687" w:rsidRPr="009F338C">
        <w:rPr>
          <w:rFonts w:eastAsia="Arial Unicode MS"/>
          <w:b/>
          <w:bCs/>
          <w:spacing w:val="-6"/>
          <w:szCs w:val="24"/>
          <w:lang w:val="en-GB"/>
        </w:rPr>
        <w:t>Protocol</w:t>
      </w:r>
      <w:r w:rsidRPr="009F338C">
        <w:rPr>
          <w:rFonts w:eastAsia="Arial Unicode MS"/>
          <w:b/>
          <w:bCs/>
          <w:spacing w:val="-6"/>
          <w:szCs w:val="24"/>
          <w:lang w:val="en-GB"/>
        </w:rPr>
        <w:t>).</w:t>
      </w:r>
    </w:p>
    <w:p w14:paraId="08A1C8D9" w14:textId="77777777" w:rsidR="00AF14DA" w:rsidRPr="009F338C" w:rsidRDefault="00AF14DA" w:rsidP="009F338C">
      <w:pPr>
        <w:jc w:val="both"/>
        <w:rPr>
          <w:rFonts w:eastAsia="Arial Unicode MS"/>
          <w:spacing w:val="-6"/>
          <w:sz w:val="24"/>
          <w:szCs w:val="24"/>
          <w:lang w:val="en-GB"/>
        </w:rPr>
      </w:pPr>
    </w:p>
    <w:p w14:paraId="1B7649D6" w14:textId="77777777" w:rsidR="00E81175" w:rsidRPr="009F338C" w:rsidRDefault="00E81175" w:rsidP="009F338C">
      <w:pPr>
        <w:jc w:val="both"/>
        <w:rPr>
          <w:rFonts w:eastAsia="Arial Unicode MS"/>
          <w:b/>
          <w:spacing w:val="-6"/>
          <w:sz w:val="24"/>
          <w:szCs w:val="24"/>
          <w:lang w:val="en-GB"/>
        </w:rPr>
      </w:pPr>
      <w:r w:rsidRPr="009F338C">
        <w:rPr>
          <w:rFonts w:eastAsia="Arial Unicode MS"/>
          <w:b/>
          <w:spacing w:val="-6"/>
          <w:sz w:val="24"/>
          <w:szCs w:val="24"/>
          <w:lang w:val="en-GB"/>
        </w:rPr>
        <w:t>SCOPE</w:t>
      </w:r>
    </w:p>
    <w:p w14:paraId="23FB44D3" w14:textId="77777777" w:rsidR="00E81175" w:rsidRPr="009F338C" w:rsidRDefault="00E81175"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2</w:t>
      </w:r>
    </w:p>
    <w:p w14:paraId="798C2153" w14:textId="68DF192D" w:rsidR="00E81175" w:rsidRPr="009F338C" w:rsidRDefault="00E81175" w:rsidP="009F338C">
      <w:pPr>
        <w:ind w:firstLine="708"/>
        <w:jc w:val="both"/>
        <w:rPr>
          <w:rFonts w:eastAsia="Arial Unicode MS"/>
          <w:bCs/>
          <w:spacing w:val="-6"/>
          <w:sz w:val="24"/>
          <w:szCs w:val="24"/>
          <w:lang w:val="en-GB"/>
        </w:rPr>
      </w:pPr>
      <w:r w:rsidRPr="009F338C">
        <w:rPr>
          <w:rFonts w:eastAsia="Arial Unicode MS"/>
          <w:bCs/>
          <w:spacing w:val="-6"/>
          <w:sz w:val="24"/>
          <w:szCs w:val="24"/>
          <w:lang w:val="en-GB"/>
        </w:rPr>
        <w:t xml:space="preserve">This </w:t>
      </w:r>
      <w:r w:rsidR="002F0687" w:rsidRPr="009F338C">
        <w:rPr>
          <w:rFonts w:eastAsia="Arial Unicode MS"/>
          <w:bCs/>
          <w:spacing w:val="-6"/>
          <w:sz w:val="24"/>
          <w:szCs w:val="24"/>
          <w:lang w:val="en-GB"/>
        </w:rPr>
        <w:t>Protocol</w:t>
      </w:r>
      <w:r w:rsidRPr="009F338C">
        <w:rPr>
          <w:rFonts w:eastAsia="Arial Unicode MS"/>
          <w:bCs/>
          <w:spacing w:val="-6"/>
          <w:sz w:val="24"/>
          <w:szCs w:val="24"/>
          <w:lang w:val="en-GB"/>
        </w:rPr>
        <w:t xml:space="preserve"> encompasses the rules and principles necessary for the better training of students enrolled in GTU undergraduate programs, who have completed 200 ECTS credits with a cumulative GPA of 3.00. It provides an opportunity for professional practice within the scope of the GTU Industrial Applications Course Directive, allowing them to enhance their education through practical experiences in private and public sector workplaces.</w:t>
      </w:r>
    </w:p>
    <w:p w14:paraId="0FE762B8" w14:textId="77777777" w:rsidR="00E81175" w:rsidRPr="009F338C" w:rsidRDefault="00E81175" w:rsidP="009F338C">
      <w:pPr>
        <w:jc w:val="both"/>
        <w:rPr>
          <w:rFonts w:eastAsia="Arial Unicode MS"/>
          <w:b/>
          <w:spacing w:val="-6"/>
          <w:sz w:val="24"/>
          <w:szCs w:val="24"/>
          <w:lang w:val="en-GB"/>
        </w:rPr>
      </w:pPr>
    </w:p>
    <w:p w14:paraId="3AC2E02C" w14:textId="77777777" w:rsidR="00E81175" w:rsidRPr="009F338C" w:rsidRDefault="00E81175" w:rsidP="009F338C">
      <w:pPr>
        <w:jc w:val="both"/>
        <w:rPr>
          <w:rFonts w:eastAsia="Arial Unicode MS"/>
          <w:b/>
          <w:spacing w:val="-6"/>
          <w:sz w:val="24"/>
          <w:szCs w:val="24"/>
          <w:lang w:val="en-GB"/>
        </w:rPr>
      </w:pPr>
      <w:r w:rsidRPr="009F338C">
        <w:rPr>
          <w:rFonts w:eastAsia="Arial Unicode MS"/>
          <w:b/>
          <w:spacing w:val="-6"/>
          <w:sz w:val="24"/>
          <w:szCs w:val="24"/>
          <w:lang w:val="en-GB"/>
        </w:rPr>
        <w:t>EFFECTIVENESS</w:t>
      </w:r>
    </w:p>
    <w:p w14:paraId="611EBBB8" w14:textId="77777777" w:rsidR="00E81175" w:rsidRPr="009F338C" w:rsidRDefault="00E81175"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3</w:t>
      </w:r>
    </w:p>
    <w:p w14:paraId="7714BB0A" w14:textId="338A7EA9" w:rsidR="00AF14DA" w:rsidRPr="009F338C" w:rsidRDefault="00E81175" w:rsidP="009F338C">
      <w:pPr>
        <w:ind w:firstLine="708"/>
        <w:jc w:val="both"/>
        <w:rPr>
          <w:rFonts w:eastAsia="Arial Unicode MS"/>
          <w:bCs/>
          <w:spacing w:val="-6"/>
          <w:sz w:val="24"/>
          <w:szCs w:val="24"/>
          <w:lang w:val="en-GB"/>
        </w:rPr>
      </w:pPr>
      <w:r w:rsidRPr="009F338C">
        <w:rPr>
          <w:rFonts w:eastAsia="Arial Unicode MS"/>
          <w:bCs/>
          <w:spacing w:val="-6"/>
          <w:sz w:val="24"/>
          <w:szCs w:val="24"/>
          <w:lang w:val="en-GB"/>
        </w:rPr>
        <w:t xml:space="preserve">The provisions of this </w:t>
      </w:r>
      <w:r w:rsidR="002F0687" w:rsidRPr="009F338C">
        <w:rPr>
          <w:rFonts w:eastAsia="Arial Unicode MS"/>
          <w:bCs/>
          <w:spacing w:val="-6"/>
          <w:sz w:val="24"/>
          <w:szCs w:val="24"/>
          <w:lang w:val="en-GB"/>
        </w:rPr>
        <w:t>Protocol</w:t>
      </w:r>
      <w:r w:rsidRPr="009F338C">
        <w:rPr>
          <w:rFonts w:eastAsia="Arial Unicode MS"/>
          <w:bCs/>
          <w:spacing w:val="-6"/>
          <w:sz w:val="24"/>
          <w:szCs w:val="24"/>
          <w:lang w:val="en-GB"/>
        </w:rPr>
        <w:t xml:space="preserve"> shall be valid for a period of ... year(s) from the date of signing. The Parties may terminate the </w:t>
      </w:r>
      <w:r w:rsidR="002F0687" w:rsidRPr="009F338C">
        <w:rPr>
          <w:rFonts w:eastAsia="Arial Unicode MS"/>
          <w:bCs/>
          <w:spacing w:val="-6"/>
          <w:sz w:val="24"/>
          <w:szCs w:val="24"/>
          <w:lang w:val="en-GB"/>
        </w:rPr>
        <w:t>Protocol</w:t>
      </w:r>
      <w:r w:rsidRPr="009F338C">
        <w:rPr>
          <w:rFonts w:eastAsia="Arial Unicode MS"/>
          <w:bCs/>
          <w:spacing w:val="-6"/>
          <w:sz w:val="24"/>
          <w:szCs w:val="24"/>
          <w:lang w:val="en-GB"/>
        </w:rPr>
        <w:t xml:space="preserve"> by providing written notice at least 2 months before the commencement of the academic semester following the expiration of the validity period of the </w:t>
      </w:r>
      <w:r w:rsidR="002F0687" w:rsidRPr="009F338C">
        <w:rPr>
          <w:rFonts w:eastAsia="Arial Unicode MS"/>
          <w:bCs/>
          <w:spacing w:val="-6"/>
          <w:sz w:val="24"/>
          <w:szCs w:val="24"/>
          <w:lang w:val="en-GB"/>
        </w:rPr>
        <w:t>Protocol</w:t>
      </w:r>
      <w:r w:rsidRPr="009F338C">
        <w:rPr>
          <w:rFonts w:eastAsia="Arial Unicode MS"/>
          <w:bCs/>
          <w:spacing w:val="-6"/>
          <w:sz w:val="24"/>
          <w:szCs w:val="24"/>
          <w:lang w:val="en-GB"/>
        </w:rPr>
        <w:t>.</w:t>
      </w:r>
    </w:p>
    <w:p w14:paraId="1FE31D52" w14:textId="77777777" w:rsidR="00E81175" w:rsidRPr="009F338C" w:rsidRDefault="00E81175" w:rsidP="009F338C">
      <w:pPr>
        <w:jc w:val="both"/>
        <w:rPr>
          <w:rFonts w:eastAsia="Arial Unicode MS"/>
          <w:b/>
          <w:spacing w:val="-6"/>
          <w:sz w:val="24"/>
          <w:szCs w:val="24"/>
          <w:lang w:val="en-GB"/>
        </w:rPr>
      </w:pPr>
    </w:p>
    <w:p w14:paraId="74DF4277" w14:textId="77777777" w:rsidR="00BE7ADC" w:rsidRPr="009F338C" w:rsidRDefault="00BE7ADC" w:rsidP="009F338C">
      <w:pPr>
        <w:jc w:val="both"/>
        <w:rPr>
          <w:rFonts w:eastAsia="Arial Unicode MS"/>
          <w:b/>
          <w:spacing w:val="-6"/>
          <w:sz w:val="24"/>
          <w:szCs w:val="24"/>
          <w:lang w:val="en-GB"/>
        </w:rPr>
      </w:pPr>
      <w:r w:rsidRPr="009F338C">
        <w:rPr>
          <w:rFonts w:eastAsia="Arial Unicode MS"/>
          <w:b/>
          <w:spacing w:val="-6"/>
          <w:sz w:val="24"/>
          <w:szCs w:val="24"/>
          <w:lang w:val="en-GB"/>
        </w:rPr>
        <w:t>DURATION</w:t>
      </w:r>
    </w:p>
    <w:p w14:paraId="3405B6EF" w14:textId="77777777" w:rsidR="00BE7ADC" w:rsidRPr="009F338C" w:rsidRDefault="00BE7ADC"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4</w:t>
      </w:r>
    </w:p>
    <w:p w14:paraId="5A47B149" w14:textId="77777777" w:rsidR="00BE7ADC" w:rsidRPr="009F338C" w:rsidRDefault="00BE7ADC" w:rsidP="009F338C">
      <w:pPr>
        <w:ind w:firstLine="709"/>
        <w:jc w:val="both"/>
        <w:rPr>
          <w:rFonts w:eastAsia="Arial Unicode MS"/>
          <w:bCs/>
          <w:spacing w:val="-6"/>
          <w:sz w:val="24"/>
          <w:szCs w:val="24"/>
          <w:lang w:val="en-GB"/>
        </w:rPr>
      </w:pPr>
      <w:r w:rsidRPr="009F338C">
        <w:rPr>
          <w:rFonts w:eastAsia="Arial Unicode MS"/>
          <w:bCs/>
          <w:spacing w:val="-6"/>
          <w:sz w:val="24"/>
          <w:szCs w:val="24"/>
          <w:lang w:val="en-GB"/>
        </w:rPr>
        <w:t>The duration of the course is 14 weeks (one semester) for each student.</w:t>
      </w:r>
    </w:p>
    <w:p w14:paraId="3A1B9AAE" w14:textId="77777777" w:rsidR="000E7D82" w:rsidRPr="009F338C" w:rsidRDefault="000E7D82" w:rsidP="009F338C">
      <w:pPr>
        <w:ind w:firstLine="709"/>
        <w:jc w:val="both"/>
        <w:rPr>
          <w:rFonts w:eastAsia="Arial Unicode MS"/>
          <w:bCs/>
          <w:spacing w:val="-6"/>
          <w:sz w:val="24"/>
          <w:szCs w:val="24"/>
          <w:lang w:val="en-GB"/>
        </w:rPr>
      </w:pPr>
    </w:p>
    <w:p w14:paraId="0B691BC8" w14:textId="77777777" w:rsidR="00BE7ADC" w:rsidRPr="009F338C" w:rsidRDefault="00BE7ADC" w:rsidP="009F338C">
      <w:pPr>
        <w:ind w:firstLine="709"/>
        <w:jc w:val="both"/>
        <w:rPr>
          <w:rFonts w:eastAsia="Arial Unicode MS"/>
          <w:b/>
          <w:spacing w:val="-6"/>
          <w:sz w:val="24"/>
          <w:szCs w:val="24"/>
          <w:lang w:val="en-GB"/>
        </w:rPr>
      </w:pPr>
    </w:p>
    <w:p w14:paraId="5A5B8E76" w14:textId="77777777" w:rsidR="00BE7ADC" w:rsidRPr="009F338C" w:rsidRDefault="00BE7ADC" w:rsidP="009F338C">
      <w:pPr>
        <w:jc w:val="both"/>
        <w:rPr>
          <w:rFonts w:eastAsia="Arial Unicode MS"/>
          <w:b/>
          <w:spacing w:val="-6"/>
          <w:sz w:val="24"/>
          <w:szCs w:val="24"/>
          <w:lang w:val="en-GB"/>
        </w:rPr>
      </w:pPr>
      <w:r w:rsidRPr="009F338C">
        <w:rPr>
          <w:rFonts w:eastAsia="Arial Unicode MS"/>
          <w:b/>
          <w:spacing w:val="-6"/>
          <w:sz w:val="24"/>
          <w:szCs w:val="24"/>
          <w:lang w:val="en-GB"/>
        </w:rPr>
        <w:t>WORK PERIOD IN THE WORKPLACE WITHIN THE SCOPE OF THE INDUSTRIAL APPLICATIONS COURSE</w:t>
      </w:r>
    </w:p>
    <w:p w14:paraId="057537A9" w14:textId="77777777" w:rsidR="00BE7ADC" w:rsidRPr="009F338C" w:rsidRDefault="00BE7ADC"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5</w:t>
      </w:r>
    </w:p>
    <w:p w14:paraId="7CE50C5B" w14:textId="77777777" w:rsidR="00BE7ADC" w:rsidRPr="009F338C" w:rsidRDefault="00BE7ADC" w:rsidP="009F338C">
      <w:pPr>
        <w:ind w:firstLine="709"/>
        <w:jc w:val="both"/>
        <w:rPr>
          <w:rFonts w:eastAsia="Arial Unicode MS"/>
          <w:bCs/>
          <w:spacing w:val="-6"/>
          <w:sz w:val="24"/>
          <w:szCs w:val="24"/>
          <w:lang w:val="en-GB"/>
        </w:rPr>
      </w:pPr>
      <w:r w:rsidRPr="009F338C">
        <w:rPr>
          <w:rFonts w:eastAsia="Arial Unicode MS"/>
          <w:bCs/>
          <w:spacing w:val="-6"/>
          <w:sz w:val="24"/>
          <w:szCs w:val="24"/>
          <w:lang w:val="en-GB"/>
        </w:rPr>
        <w:t>Students may choose the Industrial Applications course within the academic program of their departments during the relevant semester, provided they meet the above-mentioned conditions.</w:t>
      </w:r>
    </w:p>
    <w:p w14:paraId="7A180793" w14:textId="77777777" w:rsidR="00BE7ADC" w:rsidRPr="009F338C" w:rsidRDefault="00BE7ADC" w:rsidP="009F338C">
      <w:pPr>
        <w:ind w:firstLine="709"/>
        <w:jc w:val="both"/>
        <w:rPr>
          <w:rFonts w:eastAsia="Arial Unicode MS"/>
          <w:b/>
          <w:spacing w:val="-6"/>
          <w:sz w:val="24"/>
          <w:szCs w:val="24"/>
          <w:lang w:val="en-GB"/>
        </w:rPr>
      </w:pPr>
    </w:p>
    <w:p w14:paraId="06E790CF" w14:textId="77777777" w:rsidR="00BE7ADC" w:rsidRPr="009F338C" w:rsidRDefault="00BE7ADC" w:rsidP="009F338C">
      <w:pPr>
        <w:jc w:val="both"/>
        <w:rPr>
          <w:rFonts w:eastAsia="Arial Unicode MS"/>
          <w:b/>
          <w:spacing w:val="-6"/>
          <w:sz w:val="24"/>
          <w:szCs w:val="24"/>
          <w:lang w:val="en-GB"/>
        </w:rPr>
      </w:pPr>
      <w:r w:rsidRPr="009F338C">
        <w:rPr>
          <w:rFonts w:eastAsia="Arial Unicode MS"/>
          <w:b/>
          <w:spacing w:val="-6"/>
          <w:sz w:val="24"/>
          <w:szCs w:val="24"/>
          <w:lang w:val="en-GB"/>
        </w:rPr>
        <w:lastRenderedPageBreak/>
        <w:t>ALLOCATION OF QUOTAS FOR THE INDUSTRIAL APPLICATIONS COURSE AND THEIR UTILIZATION</w:t>
      </w:r>
    </w:p>
    <w:p w14:paraId="7CAB1928" w14:textId="77777777" w:rsidR="00BE7ADC" w:rsidRPr="009F338C" w:rsidRDefault="00BE7ADC"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6</w:t>
      </w:r>
    </w:p>
    <w:p w14:paraId="4AF10A11" w14:textId="585459C6" w:rsidR="00BE7ADC" w:rsidRPr="009F338C" w:rsidRDefault="00BE7ADC" w:rsidP="009F338C">
      <w:pPr>
        <w:ind w:firstLine="709"/>
        <w:jc w:val="both"/>
        <w:rPr>
          <w:rFonts w:eastAsia="Arial Unicode MS"/>
          <w:bCs/>
          <w:spacing w:val="-6"/>
          <w:sz w:val="24"/>
          <w:szCs w:val="24"/>
          <w:lang w:val="en-GB"/>
        </w:rPr>
      </w:pPr>
      <w:r w:rsidRPr="009F338C">
        <w:rPr>
          <w:rFonts w:eastAsia="Arial Unicode MS"/>
          <w:bCs/>
          <w:spacing w:val="-6"/>
          <w:sz w:val="24"/>
          <w:szCs w:val="24"/>
          <w:lang w:val="en-GB"/>
        </w:rPr>
        <w:t xml:space="preserve">Workplaces shall notify the coordinator of the Industrial Applications course, at the time of signing this </w:t>
      </w:r>
      <w:r w:rsidR="002F0687" w:rsidRPr="009F338C">
        <w:rPr>
          <w:rFonts w:eastAsia="Arial Unicode MS"/>
          <w:bCs/>
          <w:spacing w:val="-6"/>
          <w:sz w:val="24"/>
          <w:szCs w:val="24"/>
          <w:lang w:val="en-GB"/>
        </w:rPr>
        <w:t>Protocol</w:t>
      </w:r>
      <w:r w:rsidRPr="009F338C">
        <w:rPr>
          <w:rFonts w:eastAsia="Arial Unicode MS"/>
          <w:bCs/>
          <w:spacing w:val="-6"/>
          <w:sz w:val="24"/>
          <w:szCs w:val="24"/>
          <w:lang w:val="en-GB"/>
        </w:rPr>
        <w:t>, of the number of quotas they will allocate for the course each semester.</w:t>
      </w:r>
    </w:p>
    <w:p w14:paraId="1C1C15CE" w14:textId="77777777" w:rsidR="00BE7ADC" w:rsidRPr="009F338C" w:rsidRDefault="00BE7ADC" w:rsidP="009F338C">
      <w:pPr>
        <w:ind w:firstLine="709"/>
        <w:jc w:val="both"/>
        <w:rPr>
          <w:rFonts w:eastAsia="Arial Unicode MS"/>
          <w:b/>
          <w:spacing w:val="-6"/>
          <w:sz w:val="24"/>
          <w:szCs w:val="24"/>
          <w:lang w:val="en-GB"/>
        </w:rPr>
      </w:pPr>
    </w:p>
    <w:p w14:paraId="7C7D3B53" w14:textId="77777777" w:rsidR="00BE7ADC" w:rsidRPr="009F338C" w:rsidRDefault="00BE7ADC" w:rsidP="009F338C">
      <w:pPr>
        <w:jc w:val="both"/>
        <w:rPr>
          <w:rFonts w:eastAsia="Arial Unicode MS"/>
          <w:b/>
          <w:spacing w:val="-6"/>
          <w:sz w:val="24"/>
          <w:szCs w:val="24"/>
          <w:lang w:val="en-GB"/>
        </w:rPr>
      </w:pPr>
      <w:r w:rsidRPr="009F338C">
        <w:rPr>
          <w:rFonts w:eastAsia="Arial Unicode MS"/>
          <w:b/>
          <w:spacing w:val="-6"/>
          <w:sz w:val="24"/>
          <w:szCs w:val="24"/>
          <w:lang w:val="en-GB"/>
        </w:rPr>
        <w:t>COORDINATORS OF THE PROGRAM AND PROGRAM IMPLEMENTATION</w:t>
      </w:r>
    </w:p>
    <w:p w14:paraId="6B59E7E5" w14:textId="77777777" w:rsidR="00BE7ADC" w:rsidRPr="009F338C" w:rsidRDefault="00BE7ADC"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7</w:t>
      </w:r>
    </w:p>
    <w:p w14:paraId="7322290F" w14:textId="77777777" w:rsidR="00BE7ADC" w:rsidRPr="009F338C" w:rsidRDefault="00BE7ADC" w:rsidP="009F338C">
      <w:pPr>
        <w:ind w:firstLine="709"/>
        <w:jc w:val="both"/>
        <w:rPr>
          <w:rFonts w:eastAsia="Arial Unicode MS"/>
          <w:bCs/>
          <w:spacing w:val="-6"/>
          <w:sz w:val="24"/>
          <w:szCs w:val="24"/>
          <w:lang w:val="en-GB"/>
        </w:rPr>
      </w:pPr>
      <w:r w:rsidRPr="009F338C">
        <w:rPr>
          <w:rFonts w:eastAsia="Arial Unicode MS"/>
          <w:bCs/>
          <w:spacing w:val="-6"/>
          <w:sz w:val="24"/>
          <w:szCs w:val="24"/>
          <w:lang w:val="en-GB"/>
        </w:rPr>
        <w:t>The person responsible for this program in institutions and private workplaces is the "workplace training supervisor," while at GTU, it is the responsible "department coordinator." All relationships related to the program between the two organizations are conducted through these individuals/units.</w:t>
      </w:r>
    </w:p>
    <w:p w14:paraId="7A20EB3B" w14:textId="5218546A" w:rsidR="00AF14DA" w:rsidRPr="009F338C" w:rsidRDefault="00BE7ADC" w:rsidP="009F338C">
      <w:pPr>
        <w:ind w:firstLine="709"/>
        <w:jc w:val="both"/>
        <w:rPr>
          <w:rFonts w:eastAsia="Arial Unicode MS"/>
          <w:bCs/>
          <w:spacing w:val="-6"/>
          <w:sz w:val="24"/>
          <w:szCs w:val="24"/>
          <w:lang w:val="en-GB"/>
        </w:rPr>
      </w:pPr>
      <w:r w:rsidRPr="009F338C">
        <w:rPr>
          <w:rFonts w:eastAsia="Arial Unicode MS"/>
          <w:bCs/>
          <w:spacing w:val="-6"/>
          <w:sz w:val="24"/>
          <w:szCs w:val="24"/>
          <w:lang w:val="en-GB"/>
        </w:rPr>
        <w:t xml:space="preserve">The Industrial Applications course is conducted within the framework of this </w:t>
      </w:r>
      <w:r w:rsidR="002F0687" w:rsidRPr="009F338C">
        <w:rPr>
          <w:rFonts w:eastAsia="Arial Unicode MS"/>
          <w:bCs/>
          <w:spacing w:val="-6"/>
          <w:sz w:val="24"/>
          <w:szCs w:val="24"/>
          <w:lang w:val="en-GB"/>
        </w:rPr>
        <w:t>Protocol</w:t>
      </w:r>
      <w:r w:rsidRPr="009F338C">
        <w:rPr>
          <w:rFonts w:eastAsia="Arial Unicode MS"/>
          <w:bCs/>
          <w:spacing w:val="-6"/>
          <w:sz w:val="24"/>
          <w:szCs w:val="24"/>
          <w:lang w:val="en-GB"/>
        </w:rPr>
        <w:t xml:space="preserve"> and the Industrial Applications Course Directive. The program is executed based on the Industrial Applications Course Student Agreement, </w:t>
      </w:r>
      <w:proofErr w:type="gramStart"/>
      <w:r w:rsidRPr="009F338C">
        <w:rPr>
          <w:rFonts w:eastAsia="Arial Unicode MS"/>
          <w:bCs/>
          <w:spacing w:val="-6"/>
          <w:sz w:val="24"/>
          <w:szCs w:val="24"/>
          <w:lang w:val="en-GB"/>
        </w:rPr>
        <w:t>prepared</w:t>
      </w:r>
      <w:proofErr w:type="gramEnd"/>
      <w:r w:rsidRPr="009F338C">
        <w:rPr>
          <w:rFonts w:eastAsia="Arial Unicode MS"/>
          <w:bCs/>
          <w:spacing w:val="-6"/>
          <w:sz w:val="24"/>
          <w:szCs w:val="24"/>
          <w:lang w:val="en-GB"/>
        </w:rPr>
        <w:t xml:space="preserve"> and signed by the department coordinator, student, and workplace training supervisor. This Agreement is an integral attachment to this </w:t>
      </w:r>
      <w:r w:rsidR="002F0687" w:rsidRPr="009F338C">
        <w:rPr>
          <w:rFonts w:eastAsia="Arial Unicode MS"/>
          <w:bCs/>
          <w:spacing w:val="-6"/>
          <w:sz w:val="24"/>
          <w:szCs w:val="24"/>
          <w:lang w:val="en-GB"/>
        </w:rPr>
        <w:t>Protocol</w:t>
      </w:r>
      <w:r w:rsidRPr="009F338C">
        <w:rPr>
          <w:rFonts w:eastAsia="Arial Unicode MS"/>
          <w:bCs/>
          <w:spacing w:val="-6"/>
          <w:sz w:val="24"/>
          <w:szCs w:val="24"/>
          <w:lang w:val="en-GB"/>
        </w:rPr>
        <w:t>.</w:t>
      </w:r>
    </w:p>
    <w:p w14:paraId="18F58392" w14:textId="77777777" w:rsidR="00065C5C" w:rsidRPr="009F338C" w:rsidRDefault="00065C5C" w:rsidP="009F338C">
      <w:pPr>
        <w:ind w:firstLine="709"/>
        <w:jc w:val="both"/>
        <w:rPr>
          <w:rFonts w:eastAsia="Arial Unicode MS"/>
          <w:spacing w:val="-6"/>
          <w:sz w:val="24"/>
          <w:szCs w:val="24"/>
          <w:lang w:val="en-GB"/>
        </w:rPr>
      </w:pPr>
    </w:p>
    <w:p w14:paraId="42F7C9C6" w14:textId="77777777" w:rsidR="007C0D2F" w:rsidRPr="009F338C" w:rsidRDefault="007C0D2F" w:rsidP="009F338C">
      <w:pPr>
        <w:jc w:val="both"/>
        <w:rPr>
          <w:rFonts w:eastAsia="Arial Unicode MS"/>
          <w:b/>
          <w:spacing w:val="-6"/>
          <w:sz w:val="24"/>
          <w:szCs w:val="24"/>
          <w:lang w:val="en-GB"/>
        </w:rPr>
      </w:pPr>
      <w:r w:rsidRPr="009F338C">
        <w:rPr>
          <w:rFonts w:eastAsia="Arial Unicode MS"/>
          <w:b/>
          <w:spacing w:val="-6"/>
          <w:sz w:val="24"/>
          <w:szCs w:val="24"/>
          <w:lang w:val="en-GB"/>
        </w:rPr>
        <w:t>RESPONSIBILITIES OF THE STUDENT AND WORKPLACE</w:t>
      </w:r>
    </w:p>
    <w:p w14:paraId="37047F61" w14:textId="77777777" w:rsidR="007C0D2F" w:rsidRPr="009F338C" w:rsidRDefault="007C0D2F"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9</w:t>
      </w:r>
    </w:p>
    <w:p w14:paraId="70A0F060" w14:textId="77777777" w:rsidR="00444720" w:rsidRPr="009F338C" w:rsidRDefault="007C0D2F" w:rsidP="009F338C">
      <w:pPr>
        <w:ind w:firstLine="708"/>
        <w:jc w:val="both"/>
        <w:rPr>
          <w:rFonts w:eastAsia="Arial Unicode MS"/>
          <w:bCs/>
          <w:spacing w:val="-6"/>
          <w:sz w:val="24"/>
          <w:szCs w:val="24"/>
          <w:lang w:val="en-GB"/>
        </w:rPr>
      </w:pPr>
      <w:r w:rsidRPr="009F338C">
        <w:rPr>
          <w:rFonts w:eastAsia="Arial Unicode MS"/>
          <w:bCs/>
          <w:spacing w:val="-6"/>
          <w:sz w:val="24"/>
          <w:szCs w:val="24"/>
          <w:lang w:val="en-GB"/>
        </w:rPr>
        <w:t>Students, upon acceptance into the program, are obligated to actively participate in required activities and adhere to the applicable working conditions and rules at the institution or workplace.</w:t>
      </w:r>
      <w:r w:rsidR="00444720" w:rsidRPr="009F338C">
        <w:rPr>
          <w:rFonts w:eastAsia="Arial Unicode MS"/>
          <w:bCs/>
          <w:spacing w:val="-6"/>
          <w:sz w:val="24"/>
          <w:szCs w:val="24"/>
          <w:lang w:val="en-GB"/>
        </w:rPr>
        <w:t xml:space="preserve"> </w:t>
      </w:r>
      <w:r w:rsidRPr="009F338C">
        <w:rPr>
          <w:rFonts w:eastAsia="Arial Unicode MS"/>
          <w:bCs/>
          <w:spacing w:val="-6"/>
          <w:sz w:val="24"/>
          <w:szCs w:val="24"/>
          <w:lang w:val="en-GB"/>
        </w:rPr>
        <w:t xml:space="preserve">They must submit their work reports to the department coordinator of the course. </w:t>
      </w:r>
    </w:p>
    <w:p w14:paraId="5152F9B1" w14:textId="77777777" w:rsidR="00444720" w:rsidRPr="009F338C" w:rsidRDefault="007C0D2F" w:rsidP="009F338C">
      <w:pPr>
        <w:ind w:firstLine="708"/>
        <w:jc w:val="both"/>
        <w:rPr>
          <w:rFonts w:eastAsia="Arial Unicode MS"/>
          <w:bCs/>
          <w:spacing w:val="-6"/>
          <w:sz w:val="24"/>
          <w:szCs w:val="24"/>
          <w:lang w:val="en-GB"/>
        </w:rPr>
      </w:pPr>
      <w:r w:rsidRPr="009F338C">
        <w:rPr>
          <w:rFonts w:eastAsia="Arial Unicode MS"/>
          <w:bCs/>
          <w:spacing w:val="-6"/>
          <w:sz w:val="24"/>
          <w:szCs w:val="24"/>
          <w:lang w:val="en-GB"/>
        </w:rPr>
        <w:t xml:space="preserve">The workplace is obliged to contribute to the enhancement of the student's knowledge, skills, and experiences in the relevant field, preparing a summary of the student evaluation report and submitting it to the course's department coordinator. </w:t>
      </w:r>
    </w:p>
    <w:p w14:paraId="42978CE5" w14:textId="69327F85" w:rsidR="007C0D2F" w:rsidRPr="009F338C" w:rsidRDefault="007C0D2F" w:rsidP="009F338C">
      <w:pPr>
        <w:ind w:firstLine="708"/>
        <w:jc w:val="both"/>
        <w:rPr>
          <w:rFonts w:eastAsia="Arial Unicode MS"/>
          <w:bCs/>
          <w:spacing w:val="-6"/>
          <w:sz w:val="24"/>
          <w:szCs w:val="24"/>
          <w:lang w:val="en-GB"/>
        </w:rPr>
      </w:pPr>
      <w:r w:rsidRPr="009F338C">
        <w:rPr>
          <w:rFonts w:eastAsia="Arial Unicode MS"/>
          <w:bCs/>
          <w:spacing w:val="-6"/>
          <w:sz w:val="24"/>
          <w:szCs w:val="24"/>
          <w:lang w:val="en-GB"/>
        </w:rPr>
        <w:t>The working or practical course hours for students are limited to 8 hours in a business day.</w:t>
      </w:r>
    </w:p>
    <w:p w14:paraId="4B05132B" w14:textId="77777777" w:rsidR="007C0D2F" w:rsidRPr="009F338C" w:rsidRDefault="007C0D2F" w:rsidP="009F338C">
      <w:pPr>
        <w:jc w:val="both"/>
        <w:rPr>
          <w:rFonts w:eastAsia="Arial Unicode MS"/>
          <w:b/>
          <w:spacing w:val="-6"/>
          <w:sz w:val="24"/>
          <w:szCs w:val="24"/>
          <w:lang w:val="en-GB"/>
        </w:rPr>
      </w:pPr>
    </w:p>
    <w:p w14:paraId="4C5CF1BA" w14:textId="77777777" w:rsidR="007C0D2F" w:rsidRPr="009F338C" w:rsidRDefault="007C0D2F" w:rsidP="009F338C">
      <w:pPr>
        <w:jc w:val="both"/>
        <w:rPr>
          <w:rFonts w:eastAsia="Arial Unicode MS"/>
          <w:b/>
          <w:spacing w:val="-6"/>
          <w:sz w:val="24"/>
          <w:szCs w:val="24"/>
          <w:lang w:val="en-GB"/>
        </w:rPr>
      </w:pPr>
    </w:p>
    <w:p w14:paraId="1CBD3AA1" w14:textId="09E5B4FD" w:rsidR="007C0D2F" w:rsidRPr="009F338C" w:rsidRDefault="007C0D2F" w:rsidP="009F338C">
      <w:pPr>
        <w:jc w:val="both"/>
        <w:rPr>
          <w:rFonts w:eastAsia="Arial Unicode MS"/>
          <w:b/>
          <w:spacing w:val="-6"/>
          <w:sz w:val="24"/>
          <w:szCs w:val="24"/>
          <w:lang w:val="en-GB"/>
        </w:rPr>
      </w:pPr>
      <w:r w:rsidRPr="009F338C">
        <w:rPr>
          <w:rFonts w:eastAsia="Arial Unicode MS"/>
          <w:b/>
          <w:spacing w:val="-6"/>
          <w:sz w:val="24"/>
          <w:szCs w:val="24"/>
          <w:lang w:val="en-GB"/>
        </w:rPr>
        <w:t>RIGHTS OF THE STUDENT DURING THE INDUSTRIAL APPLICATIONS COURSE</w:t>
      </w:r>
    </w:p>
    <w:p w14:paraId="227EFC72" w14:textId="77777777" w:rsidR="007C0D2F" w:rsidRPr="009F338C" w:rsidRDefault="007C0D2F"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10</w:t>
      </w:r>
    </w:p>
    <w:p w14:paraId="7CA75F9A" w14:textId="18E4C858" w:rsidR="007C0D2F" w:rsidRPr="009F338C" w:rsidRDefault="007C0D2F" w:rsidP="009F338C">
      <w:pPr>
        <w:pStyle w:val="ListeParagraf"/>
        <w:numPr>
          <w:ilvl w:val="0"/>
          <w:numId w:val="20"/>
        </w:numPr>
        <w:jc w:val="both"/>
        <w:rPr>
          <w:rFonts w:eastAsia="Arial Unicode MS"/>
          <w:b/>
          <w:spacing w:val="-6"/>
          <w:szCs w:val="24"/>
          <w:lang w:val="en-GB"/>
        </w:rPr>
      </w:pPr>
      <w:r w:rsidRPr="009F338C">
        <w:rPr>
          <w:rFonts w:eastAsia="Arial Unicode MS"/>
          <w:bCs/>
          <w:spacing w:val="-6"/>
          <w:szCs w:val="24"/>
          <w:lang w:val="en-GB"/>
        </w:rPr>
        <w:t>Students are expected to benefit from other social services provided to the personnel (such as transportation, meals) free of charge. However, students are not expected to benefit from financial aid provided based on legal rights or collective agreements.</w:t>
      </w:r>
    </w:p>
    <w:p w14:paraId="3C0B8E02" w14:textId="1BE69D94" w:rsidR="007C0D2F" w:rsidRPr="009F338C" w:rsidRDefault="007C0D2F" w:rsidP="009F338C">
      <w:pPr>
        <w:pStyle w:val="ListeParagraf"/>
        <w:numPr>
          <w:ilvl w:val="0"/>
          <w:numId w:val="20"/>
        </w:numPr>
        <w:jc w:val="both"/>
        <w:rPr>
          <w:rFonts w:eastAsia="Arial Unicode MS"/>
          <w:b/>
          <w:spacing w:val="-6"/>
          <w:szCs w:val="24"/>
          <w:lang w:val="en-GB"/>
        </w:rPr>
      </w:pPr>
      <w:r w:rsidRPr="009F338C">
        <w:rPr>
          <w:rFonts w:eastAsia="Arial Unicode MS"/>
          <w:bCs/>
          <w:spacing w:val="-6"/>
          <w:szCs w:val="24"/>
          <w:lang w:val="en-GB"/>
        </w:rPr>
        <w:t>GTU covers the insurance and premiums for work-related accidents and occupational diseases, as required by Law No. 5510, for students who choose the Industrial Applications course.</w:t>
      </w:r>
    </w:p>
    <w:p w14:paraId="2253AE55" w14:textId="793806C9" w:rsidR="007C0D2F" w:rsidRPr="009F338C" w:rsidRDefault="007C0D2F" w:rsidP="009F338C">
      <w:pPr>
        <w:pStyle w:val="ListeParagraf"/>
        <w:numPr>
          <w:ilvl w:val="0"/>
          <w:numId w:val="20"/>
        </w:numPr>
        <w:jc w:val="both"/>
        <w:rPr>
          <w:rFonts w:eastAsia="Arial Unicode MS"/>
          <w:b/>
          <w:spacing w:val="-6"/>
          <w:szCs w:val="24"/>
          <w:lang w:val="en-GB"/>
        </w:rPr>
      </w:pPr>
      <w:r w:rsidRPr="009F338C">
        <w:rPr>
          <w:rFonts w:eastAsia="Arial Unicode MS"/>
          <w:bCs/>
          <w:spacing w:val="-6"/>
          <w:szCs w:val="24"/>
          <w:lang w:val="en-GB"/>
        </w:rPr>
        <w:t>GTU applies the principles and procedures regarding the payment of fees from the Unemployment Insurance Fund for students receiving compulsory practical training in the fields of science and engineering at the undergraduate level of Higher Education Institutions.</w:t>
      </w:r>
    </w:p>
    <w:p w14:paraId="7F53B0EA" w14:textId="77777777" w:rsidR="007C0D2F" w:rsidRPr="009F338C" w:rsidRDefault="007C0D2F" w:rsidP="009F338C">
      <w:pPr>
        <w:jc w:val="both"/>
        <w:rPr>
          <w:rFonts w:eastAsia="Arial Unicode MS"/>
          <w:b/>
          <w:spacing w:val="-6"/>
          <w:sz w:val="24"/>
          <w:szCs w:val="24"/>
          <w:lang w:val="en-GB"/>
        </w:rPr>
      </w:pPr>
    </w:p>
    <w:p w14:paraId="48B7107F" w14:textId="77777777" w:rsidR="007C0D2F" w:rsidRPr="009F338C" w:rsidRDefault="007C0D2F" w:rsidP="009F338C">
      <w:pPr>
        <w:jc w:val="both"/>
        <w:rPr>
          <w:rFonts w:eastAsia="Arial Unicode MS"/>
          <w:b/>
          <w:spacing w:val="-6"/>
          <w:sz w:val="24"/>
          <w:szCs w:val="24"/>
          <w:lang w:val="en-GB"/>
        </w:rPr>
      </w:pPr>
      <w:r w:rsidRPr="009F338C">
        <w:rPr>
          <w:rFonts w:eastAsia="Arial Unicode MS"/>
          <w:b/>
          <w:spacing w:val="-6"/>
          <w:sz w:val="24"/>
          <w:szCs w:val="24"/>
          <w:lang w:val="en-GB"/>
        </w:rPr>
        <w:t>PROTECTION OF CONFIDENTIAL INFORMATION, TRADE SECRETS, AND PATENT RIGHTS</w:t>
      </w:r>
    </w:p>
    <w:p w14:paraId="3200ABFC" w14:textId="77777777" w:rsidR="007C0D2F" w:rsidRPr="009F338C" w:rsidRDefault="007C0D2F"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Article 11</w:t>
      </w:r>
    </w:p>
    <w:p w14:paraId="5ED29FD6" w14:textId="77777777" w:rsidR="007C0D2F" w:rsidRPr="009F338C" w:rsidRDefault="007C0D2F" w:rsidP="009F338C">
      <w:pPr>
        <w:ind w:firstLine="708"/>
        <w:jc w:val="both"/>
        <w:rPr>
          <w:rFonts w:eastAsia="Arial Unicode MS"/>
          <w:bCs/>
          <w:spacing w:val="-6"/>
          <w:sz w:val="24"/>
          <w:szCs w:val="24"/>
          <w:lang w:val="en-GB"/>
        </w:rPr>
      </w:pPr>
      <w:r w:rsidRPr="009F338C">
        <w:rPr>
          <w:rFonts w:eastAsia="Arial Unicode MS"/>
          <w:bCs/>
          <w:spacing w:val="-6"/>
          <w:sz w:val="24"/>
          <w:szCs w:val="24"/>
          <w:lang w:val="en-GB"/>
        </w:rPr>
        <w:t>The student, the course department coordinator, and the course inspector acknowledge, declare, and undertake to protect all trade secrets and confidential documents they obtain.</w:t>
      </w:r>
    </w:p>
    <w:p w14:paraId="514AC4E9" w14:textId="77777777" w:rsidR="007C0D2F" w:rsidRPr="009F338C" w:rsidRDefault="007C0D2F" w:rsidP="009F338C">
      <w:pPr>
        <w:ind w:firstLine="708"/>
        <w:jc w:val="both"/>
        <w:rPr>
          <w:rFonts w:eastAsia="Arial Unicode MS"/>
          <w:bCs/>
          <w:spacing w:val="-6"/>
          <w:sz w:val="24"/>
          <w:szCs w:val="24"/>
          <w:lang w:val="en-GB"/>
        </w:rPr>
      </w:pPr>
      <w:r w:rsidRPr="009F338C">
        <w:rPr>
          <w:rFonts w:eastAsia="Arial Unicode MS"/>
          <w:bCs/>
          <w:spacing w:val="-6"/>
          <w:sz w:val="24"/>
          <w:szCs w:val="24"/>
          <w:lang w:val="en-GB"/>
        </w:rPr>
        <w:t>Within the scope of this protection, students who have participated in any stage of work, research and development, and industrial applications during the Industrial Applications course, along with the course department coordinator, course inspector, and GTU-EUFPK:</w:t>
      </w:r>
    </w:p>
    <w:p w14:paraId="3C70F543" w14:textId="77777777" w:rsidR="007C0D2F" w:rsidRPr="009F338C" w:rsidRDefault="007C0D2F" w:rsidP="009F338C">
      <w:pPr>
        <w:jc w:val="both"/>
        <w:rPr>
          <w:rFonts w:eastAsia="Arial Unicode MS"/>
          <w:b/>
          <w:spacing w:val="-6"/>
          <w:sz w:val="24"/>
          <w:szCs w:val="24"/>
          <w:lang w:val="en-GB"/>
        </w:rPr>
      </w:pPr>
    </w:p>
    <w:p w14:paraId="547DE447" w14:textId="2FA2FC6D" w:rsidR="007C0D2F" w:rsidRPr="009F338C" w:rsidRDefault="007C0D2F" w:rsidP="009F338C">
      <w:pPr>
        <w:pStyle w:val="ListeParagraf"/>
        <w:numPr>
          <w:ilvl w:val="0"/>
          <w:numId w:val="21"/>
        </w:numPr>
        <w:jc w:val="both"/>
        <w:rPr>
          <w:rFonts w:eastAsia="Arial Unicode MS"/>
          <w:bCs/>
          <w:spacing w:val="-6"/>
          <w:szCs w:val="24"/>
          <w:lang w:val="en-GB"/>
        </w:rPr>
      </w:pPr>
      <w:r w:rsidRPr="009F338C">
        <w:rPr>
          <w:rFonts w:eastAsia="Arial Unicode MS"/>
          <w:bCs/>
          <w:spacing w:val="-6"/>
          <w:szCs w:val="24"/>
          <w:lang w:val="en-GB"/>
        </w:rPr>
        <w:t>Commit not to disclose any information within the scope of these activities,</w:t>
      </w:r>
    </w:p>
    <w:p w14:paraId="7CAB68EE" w14:textId="4439DF61" w:rsidR="007C0D2F" w:rsidRPr="009F338C" w:rsidRDefault="007C0D2F" w:rsidP="009F338C">
      <w:pPr>
        <w:pStyle w:val="ListeParagraf"/>
        <w:numPr>
          <w:ilvl w:val="0"/>
          <w:numId w:val="21"/>
        </w:numPr>
        <w:jc w:val="both"/>
        <w:rPr>
          <w:rFonts w:eastAsia="Arial Unicode MS"/>
          <w:bCs/>
          <w:spacing w:val="-6"/>
          <w:szCs w:val="24"/>
          <w:lang w:val="en-GB"/>
        </w:rPr>
      </w:pPr>
      <w:r w:rsidRPr="009F338C">
        <w:rPr>
          <w:rFonts w:eastAsia="Arial Unicode MS"/>
          <w:bCs/>
          <w:spacing w:val="-6"/>
          <w:szCs w:val="24"/>
          <w:lang w:val="en-GB"/>
        </w:rPr>
        <w:lastRenderedPageBreak/>
        <w:t>Commit not to disclose any information deemed a trade secret for the workplace regarding applied training to third parties.</w:t>
      </w:r>
    </w:p>
    <w:p w14:paraId="56E57D4D" w14:textId="77777777" w:rsidR="007C0D2F" w:rsidRPr="009F338C" w:rsidRDefault="007C0D2F" w:rsidP="009F338C">
      <w:pPr>
        <w:jc w:val="both"/>
        <w:rPr>
          <w:rFonts w:eastAsia="Arial Unicode MS"/>
          <w:b/>
          <w:spacing w:val="-6"/>
          <w:sz w:val="24"/>
          <w:szCs w:val="24"/>
          <w:lang w:val="en-GB"/>
        </w:rPr>
      </w:pPr>
    </w:p>
    <w:p w14:paraId="3DF15B20" w14:textId="3D04E324" w:rsidR="00AF14DA" w:rsidRPr="009F338C" w:rsidRDefault="007C0D2F" w:rsidP="009F338C">
      <w:pPr>
        <w:jc w:val="both"/>
        <w:rPr>
          <w:rFonts w:eastAsia="Arial Unicode MS"/>
          <w:bCs/>
          <w:spacing w:val="-6"/>
          <w:sz w:val="24"/>
          <w:szCs w:val="24"/>
          <w:lang w:val="en-GB"/>
        </w:rPr>
      </w:pPr>
      <w:r w:rsidRPr="009F338C">
        <w:rPr>
          <w:rFonts w:eastAsia="Arial Unicode MS"/>
          <w:bCs/>
          <w:spacing w:val="-6"/>
          <w:sz w:val="24"/>
          <w:szCs w:val="24"/>
          <w:lang w:val="en-GB"/>
        </w:rPr>
        <w:t>They accept, declare, and undertake this commitment irrevocably.</w:t>
      </w:r>
    </w:p>
    <w:p w14:paraId="06F62F9C" w14:textId="77777777" w:rsidR="007C0D2F" w:rsidRPr="009F338C" w:rsidRDefault="007C0D2F" w:rsidP="009F338C">
      <w:pPr>
        <w:jc w:val="both"/>
        <w:rPr>
          <w:rFonts w:eastAsia="Arial Unicode MS"/>
          <w:b/>
          <w:spacing w:val="-6"/>
          <w:sz w:val="24"/>
          <w:szCs w:val="24"/>
          <w:lang w:val="en-GB"/>
        </w:rPr>
      </w:pPr>
    </w:p>
    <w:p w14:paraId="534A0967" w14:textId="77777777" w:rsidR="00065D6C" w:rsidRPr="009F338C" w:rsidRDefault="007C0D2F" w:rsidP="009F338C">
      <w:pPr>
        <w:jc w:val="both"/>
        <w:rPr>
          <w:rFonts w:eastAsia="Arial Unicode MS"/>
          <w:b/>
          <w:spacing w:val="-6"/>
          <w:sz w:val="24"/>
          <w:szCs w:val="24"/>
          <w:lang w:val="en-GB"/>
        </w:rPr>
      </w:pPr>
      <w:r w:rsidRPr="009F338C">
        <w:rPr>
          <w:rFonts w:eastAsia="Arial Unicode MS"/>
          <w:b/>
          <w:bCs/>
          <w:spacing w:val="-6"/>
          <w:sz w:val="24"/>
          <w:szCs w:val="24"/>
          <w:lang w:val="en-GB"/>
        </w:rPr>
        <w:t>GTU RESPONSIBILITY REGARDING PROTECTION OF CONFIDENTIAL INFORMATION, TRADE SECRETS, AND PATENT RIGHTS</w:t>
      </w:r>
      <w:r w:rsidRPr="009F338C">
        <w:rPr>
          <w:rFonts w:eastAsia="Arial Unicode MS"/>
          <w:b/>
          <w:spacing w:val="-6"/>
          <w:sz w:val="24"/>
          <w:szCs w:val="24"/>
          <w:lang w:val="en-GB"/>
        </w:rPr>
        <w:t xml:space="preserve"> </w:t>
      </w:r>
    </w:p>
    <w:p w14:paraId="11A2E68D" w14:textId="508D2ED2" w:rsidR="007C0D2F" w:rsidRPr="009F338C" w:rsidRDefault="007C0D2F" w:rsidP="009F338C">
      <w:pPr>
        <w:jc w:val="both"/>
        <w:rPr>
          <w:rFonts w:eastAsia="Arial Unicode MS"/>
          <w:b/>
          <w:spacing w:val="-6"/>
          <w:sz w:val="24"/>
          <w:szCs w:val="24"/>
          <w:u w:val="single"/>
          <w:lang w:val="en-GB"/>
        </w:rPr>
      </w:pPr>
      <w:r w:rsidRPr="009F338C">
        <w:rPr>
          <w:rFonts w:eastAsia="Arial Unicode MS"/>
          <w:b/>
          <w:bCs/>
          <w:spacing w:val="-6"/>
          <w:sz w:val="24"/>
          <w:szCs w:val="24"/>
          <w:u w:val="single"/>
          <w:lang w:val="en-GB"/>
        </w:rPr>
        <w:t>Article 12</w:t>
      </w:r>
    </w:p>
    <w:p w14:paraId="6791B8DC" w14:textId="77777777" w:rsidR="007C0D2F" w:rsidRPr="009F338C" w:rsidRDefault="007C0D2F" w:rsidP="009F338C">
      <w:pPr>
        <w:jc w:val="both"/>
        <w:rPr>
          <w:rFonts w:eastAsia="Arial Unicode MS"/>
          <w:b/>
          <w:spacing w:val="-6"/>
          <w:sz w:val="24"/>
          <w:szCs w:val="24"/>
          <w:lang w:val="en-GB"/>
        </w:rPr>
      </w:pPr>
    </w:p>
    <w:p w14:paraId="5D206410" w14:textId="402F09A4" w:rsidR="007C0D2F" w:rsidRPr="009F338C" w:rsidRDefault="007C0D2F" w:rsidP="009F338C">
      <w:pPr>
        <w:jc w:val="both"/>
        <w:rPr>
          <w:rFonts w:eastAsia="Arial Unicode MS"/>
          <w:b/>
          <w:spacing w:val="-6"/>
          <w:sz w:val="24"/>
          <w:szCs w:val="24"/>
          <w:lang w:val="en-GB"/>
        </w:rPr>
      </w:pPr>
      <w:r w:rsidRPr="009F338C">
        <w:rPr>
          <w:rFonts w:eastAsia="Arial Unicode MS"/>
          <w:b/>
          <w:spacing w:val="-6"/>
          <w:sz w:val="24"/>
          <w:szCs w:val="24"/>
          <w:lang w:val="en-GB"/>
        </w:rPr>
        <w:t xml:space="preserve">GTU: </w:t>
      </w:r>
    </w:p>
    <w:p w14:paraId="317359A2" w14:textId="3EAB8F62" w:rsidR="007C0D2F" w:rsidRPr="009F338C" w:rsidRDefault="007C0D2F" w:rsidP="009F338C">
      <w:pPr>
        <w:pStyle w:val="ListeParagraf"/>
        <w:numPr>
          <w:ilvl w:val="0"/>
          <w:numId w:val="22"/>
        </w:numPr>
        <w:jc w:val="both"/>
        <w:rPr>
          <w:rFonts w:eastAsia="Arial Unicode MS"/>
          <w:bCs/>
          <w:spacing w:val="-6"/>
          <w:szCs w:val="24"/>
          <w:lang w:val="en-GB"/>
        </w:rPr>
      </w:pPr>
      <w:r w:rsidRPr="009F338C">
        <w:rPr>
          <w:rFonts w:eastAsia="Arial Unicode MS"/>
          <w:bCs/>
          <w:spacing w:val="-6"/>
          <w:szCs w:val="24"/>
          <w:lang w:val="en-GB"/>
        </w:rPr>
        <w:t>Relieves itself of liability by fulfilling the obligation to transmit necessary notifications to the student, the course coordinator, and the course inspector for the applicability of Article 11 of this Protocol and ensuring the execution of necessary confidentiality agreements that will be considered part of this Protocol.</w:t>
      </w:r>
    </w:p>
    <w:p w14:paraId="31426E59" w14:textId="56A866B6" w:rsidR="007C0D2F" w:rsidRPr="009F338C" w:rsidRDefault="007C0D2F" w:rsidP="009F338C">
      <w:pPr>
        <w:pStyle w:val="ListeParagraf"/>
        <w:numPr>
          <w:ilvl w:val="0"/>
          <w:numId w:val="22"/>
        </w:numPr>
        <w:jc w:val="both"/>
        <w:rPr>
          <w:rFonts w:eastAsia="Arial Unicode MS"/>
          <w:bCs/>
          <w:spacing w:val="-6"/>
          <w:szCs w:val="24"/>
          <w:lang w:val="en-GB"/>
        </w:rPr>
      </w:pPr>
      <w:r w:rsidRPr="009F338C">
        <w:rPr>
          <w:rFonts w:eastAsia="Arial Unicode MS"/>
          <w:bCs/>
          <w:spacing w:val="-6"/>
          <w:szCs w:val="24"/>
          <w:lang w:val="en-GB"/>
        </w:rPr>
        <w:t>Acknowledges and declares the obligation to obtain permission from relevant institution or workplace authorities before using information obtained during the implementation of the course under this Protocol in any technical or academic presentations, reports, and similar publications.</w:t>
      </w:r>
    </w:p>
    <w:p w14:paraId="5C9025A5" w14:textId="552981E5" w:rsidR="007C0D2F" w:rsidRDefault="007C0D2F" w:rsidP="009F338C">
      <w:pPr>
        <w:jc w:val="both"/>
        <w:rPr>
          <w:rFonts w:eastAsia="Arial Unicode MS"/>
          <w:bCs/>
          <w:spacing w:val="-6"/>
          <w:sz w:val="24"/>
          <w:szCs w:val="24"/>
          <w:lang w:val="en-GB"/>
        </w:rPr>
      </w:pPr>
      <w:r w:rsidRPr="009F338C">
        <w:rPr>
          <w:rFonts w:eastAsia="Arial Unicode MS"/>
          <w:bCs/>
          <w:spacing w:val="-6"/>
          <w:sz w:val="24"/>
          <w:szCs w:val="24"/>
          <w:lang w:val="en-GB"/>
        </w:rPr>
        <w:t>……………………………………………… ACCEPTS AND UNDERTAKES THE COLLABORATION WITH GEBZE TECHNICAL UNIVERSITY (GTU) IN THE IMPLEMENTATION OF THE INDUSTRIAL APPLICATIONS COURSE WITHIN THE FRAMEWORK OF THIS PROTOCOL.</w:t>
      </w:r>
    </w:p>
    <w:p w14:paraId="22E23C50" w14:textId="77777777" w:rsidR="009F338C" w:rsidRPr="009F338C" w:rsidRDefault="009F338C" w:rsidP="009F338C">
      <w:pPr>
        <w:jc w:val="both"/>
        <w:rPr>
          <w:rFonts w:eastAsia="Arial Unicode MS"/>
          <w:bCs/>
          <w:spacing w:val="-6"/>
          <w:sz w:val="24"/>
          <w:szCs w:val="24"/>
          <w:lang w:val="en-GB"/>
        </w:rPr>
      </w:pPr>
    </w:p>
    <w:p w14:paraId="606F650E" w14:textId="77777777" w:rsidR="00AF14DA" w:rsidRPr="009F338C" w:rsidRDefault="00AF14DA" w:rsidP="009F338C">
      <w:pPr>
        <w:jc w:val="both"/>
        <w:rPr>
          <w:rFonts w:eastAsia="Arial Unicode MS"/>
          <w:spacing w:val="-6"/>
          <w:sz w:val="24"/>
          <w:szCs w:val="24"/>
          <w:lang w:val="en-GB"/>
        </w:rPr>
      </w:pPr>
    </w:p>
    <w:tbl>
      <w:tblPr>
        <w:tblStyle w:val="TabloKlavuzu"/>
        <w:tblW w:w="0" w:type="auto"/>
        <w:tblLook w:val="04A0" w:firstRow="1" w:lastRow="0" w:firstColumn="1" w:lastColumn="0" w:noHBand="0" w:noVBand="1"/>
      </w:tblPr>
      <w:tblGrid>
        <w:gridCol w:w="2695"/>
        <w:gridCol w:w="2430"/>
        <w:gridCol w:w="3937"/>
      </w:tblGrid>
      <w:tr w:rsidR="00AF14DA" w:rsidRPr="009F338C" w14:paraId="3CE325F0" w14:textId="77777777" w:rsidTr="004302E6">
        <w:tc>
          <w:tcPr>
            <w:tcW w:w="2695" w:type="dxa"/>
          </w:tcPr>
          <w:p w14:paraId="2C84BA8E" w14:textId="6B913229" w:rsidR="00AF14DA"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FIRM TRAINING SUPERVISOR</w:t>
            </w:r>
          </w:p>
        </w:tc>
        <w:tc>
          <w:tcPr>
            <w:tcW w:w="6367" w:type="dxa"/>
            <w:gridSpan w:val="2"/>
          </w:tcPr>
          <w:p w14:paraId="7AF5A5B6" w14:textId="554B47D8" w:rsidR="00AF14DA"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FIRM AUTHORIZED PERSON</w:t>
            </w:r>
          </w:p>
        </w:tc>
      </w:tr>
      <w:tr w:rsidR="00E92784" w:rsidRPr="009F338C" w14:paraId="6B891B33" w14:textId="77777777" w:rsidTr="004302E6">
        <w:tc>
          <w:tcPr>
            <w:tcW w:w="2695" w:type="dxa"/>
          </w:tcPr>
          <w:p w14:paraId="71333489" w14:textId="5AC4CE1D" w:rsidR="00E92784"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Stamp/Signature</w:t>
            </w:r>
          </w:p>
        </w:tc>
        <w:tc>
          <w:tcPr>
            <w:tcW w:w="6367" w:type="dxa"/>
            <w:gridSpan w:val="2"/>
          </w:tcPr>
          <w:p w14:paraId="54736F7E" w14:textId="44530F27" w:rsidR="00E92784"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Stamp/Signature</w:t>
            </w:r>
          </w:p>
        </w:tc>
      </w:tr>
      <w:tr w:rsidR="00AF14DA" w:rsidRPr="009F338C" w14:paraId="0E85CE45" w14:textId="77777777" w:rsidTr="004302E6">
        <w:trPr>
          <w:trHeight w:val="848"/>
        </w:trPr>
        <w:tc>
          <w:tcPr>
            <w:tcW w:w="2695" w:type="dxa"/>
          </w:tcPr>
          <w:p w14:paraId="05E558FC" w14:textId="77777777" w:rsidR="00AF14DA" w:rsidRPr="009F338C" w:rsidRDefault="00AF14DA" w:rsidP="009F338C">
            <w:pPr>
              <w:jc w:val="both"/>
              <w:rPr>
                <w:rFonts w:eastAsia="Arial Unicode MS"/>
                <w:spacing w:val="-6"/>
                <w:sz w:val="24"/>
                <w:szCs w:val="24"/>
                <w:lang w:val="en-GB"/>
              </w:rPr>
            </w:pPr>
          </w:p>
        </w:tc>
        <w:tc>
          <w:tcPr>
            <w:tcW w:w="6367" w:type="dxa"/>
            <w:gridSpan w:val="2"/>
          </w:tcPr>
          <w:p w14:paraId="4A936CED" w14:textId="77777777" w:rsidR="00AF14DA" w:rsidRPr="009F338C" w:rsidRDefault="00AF14DA" w:rsidP="009F338C">
            <w:pPr>
              <w:jc w:val="both"/>
              <w:rPr>
                <w:rFonts w:eastAsia="Arial Unicode MS"/>
                <w:spacing w:val="-6"/>
                <w:sz w:val="24"/>
                <w:szCs w:val="24"/>
                <w:lang w:val="en-GB"/>
              </w:rPr>
            </w:pPr>
          </w:p>
          <w:p w14:paraId="14C68E7A" w14:textId="77777777" w:rsidR="00AF14DA" w:rsidRPr="009F338C" w:rsidRDefault="00AF14DA" w:rsidP="009F338C">
            <w:pPr>
              <w:jc w:val="both"/>
              <w:rPr>
                <w:rFonts w:eastAsia="Arial Unicode MS"/>
                <w:spacing w:val="-6"/>
                <w:sz w:val="24"/>
                <w:szCs w:val="24"/>
                <w:lang w:val="en-GB"/>
              </w:rPr>
            </w:pPr>
          </w:p>
          <w:p w14:paraId="205491A6" w14:textId="77777777" w:rsidR="00AF14DA" w:rsidRPr="009F338C" w:rsidRDefault="00AF14DA" w:rsidP="009F338C">
            <w:pPr>
              <w:jc w:val="both"/>
              <w:rPr>
                <w:rFonts w:eastAsia="Arial Unicode MS"/>
                <w:spacing w:val="-6"/>
                <w:sz w:val="24"/>
                <w:szCs w:val="24"/>
                <w:lang w:val="en-GB"/>
              </w:rPr>
            </w:pPr>
          </w:p>
          <w:p w14:paraId="6764510A" w14:textId="77777777" w:rsidR="00AF14DA" w:rsidRPr="009F338C" w:rsidRDefault="00AF14DA" w:rsidP="009F338C">
            <w:pPr>
              <w:jc w:val="both"/>
              <w:rPr>
                <w:rFonts w:eastAsia="Arial Unicode MS"/>
                <w:spacing w:val="-6"/>
                <w:sz w:val="24"/>
                <w:szCs w:val="24"/>
                <w:lang w:val="en-GB"/>
              </w:rPr>
            </w:pPr>
          </w:p>
        </w:tc>
      </w:tr>
      <w:tr w:rsidR="00AF14DA" w:rsidRPr="009F338C" w14:paraId="3E46BB82" w14:textId="77777777" w:rsidTr="004302E6">
        <w:tc>
          <w:tcPr>
            <w:tcW w:w="9062" w:type="dxa"/>
            <w:gridSpan w:val="3"/>
          </w:tcPr>
          <w:p w14:paraId="3E46D42E" w14:textId="4522AAD0" w:rsidR="00AF14DA"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GEBZE TECHNICAL UNIVERSITY</w:t>
            </w:r>
          </w:p>
        </w:tc>
      </w:tr>
      <w:tr w:rsidR="00AF14DA" w:rsidRPr="009F338C" w14:paraId="5170CA20" w14:textId="77777777" w:rsidTr="004302E6">
        <w:tc>
          <w:tcPr>
            <w:tcW w:w="2695" w:type="dxa"/>
          </w:tcPr>
          <w:p w14:paraId="3A94390D" w14:textId="1B988B2A" w:rsidR="00AF14DA"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Industrial Applications Course Department Coordinator</w:t>
            </w:r>
          </w:p>
        </w:tc>
        <w:tc>
          <w:tcPr>
            <w:tcW w:w="2430" w:type="dxa"/>
          </w:tcPr>
          <w:p w14:paraId="635D84DB" w14:textId="5C30090C" w:rsidR="00AF14DA" w:rsidRPr="009F338C" w:rsidRDefault="0073355A" w:rsidP="009F338C">
            <w:pPr>
              <w:jc w:val="both"/>
              <w:rPr>
                <w:rFonts w:eastAsia="Arial Unicode MS"/>
                <w:spacing w:val="-6"/>
                <w:sz w:val="24"/>
                <w:szCs w:val="24"/>
                <w:lang w:val="en-GB"/>
              </w:rPr>
            </w:pPr>
            <w:r w:rsidRPr="009F338C">
              <w:rPr>
                <w:rFonts w:eastAsia="Arial Unicode MS"/>
                <w:spacing w:val="-6"/>
                <w:sz w:val="24"/>
                <w:szCs w:val="24"/>
                <w:lang w:val="en-GB"/>
              </w:rPr>
              <w:t>The dean of the respective faculty</w:t>
            </w:r>
          </w:p>
        </w:tc>
        <w:tc>
          <w:tcPr>
            <w:tcW w:w="3937" w:type="dxa"/>
          </w:tcPr>
          <w:p w14:paraId="15BEBD4C" w14:textId="2D9A6F76" w:rsidR="00AF14DA" w:rsidRPr="009F338C" w:rsidRDefault="00AF14DA" w:rsidP="009F338C">
            <w:pPr>
              <w:jc w:val="both"/>
              <w:rPr>
                <w:rFonts w:eastAsia="Arial Unicode MS"/>
                <w:spacing w:val="-6"/>
                <w:sz w:val="24"/>
                <w:szCs w:val="24"/>
                <w:lang w:val="en-GB"/>
              </w:rPr>
            </w:pPr>
            <w:r w:rsidRPr="009F338C">
              <w:rPr>
                <w:rFonts w:eastAsia="Arial Unicode MS"/>
                <w:spacing w:val="-6"/>
                <w:sz w:val="24"/>
                <w:szCs w:val="24"/>
                <w:lang w:val="en-GB"/>
              </w:rPr>
              <w:t>Re</w:t>
            </w:r>
            <w:r w:rsidR="00E92784" w:rsidRPr="009F338C">
              <w:rPr>
                <w:rFonts w:eastAsia="Arial Unicode MS"/>
                <w:spacing w:val="-6"/>
                <w:sz w:val="24"/>
                <w:szCs w:val="24"/>
                <w:lang w:val="en-GB"/>
              </w:rPr>
              <w:t>ctor</w:t>
            </w:r>
          </w:p>
        </w:tc>
      </w:tr>
      <w:tr w:rsidR="00E92784" w:rsidRPr="009F338C" w14:paraId="109D960E" w14:textId="77777777" w:rsidTr="004302E6">
        <w:tc>
          <w:tcPr>
            <w:tcW w:w="2695" w:type="dxa"/>
          </w:tcPr>
          <w:p w14:paraId="6F070C55" w14:textId="47F4CD55" w:rsidR="00E92784"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Stamp/Signature</w:t>
            </w:r>
          </w:p>
        </w:tc>
        <w:tc>
          <w:tcPr>
            <w:tcW w:w="2430" w:type="dxa"/>
          </w:tcPr>
          <w:p w14:paraId="7C71097E" w14:textId="6BE7274A" w:rsidR="00E92784"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Stamp/Signature</w:t>
            </w:r>
          </w:p>
        </w:tc>
        <w:tc>
          <w:tcPr>
            <w:tcW w:w="3937" w:type="dxa"/>
          </w:tcPr>
          <w:p w14:paraId="17862747" w14:textId="000D1189" w:rsidR="00E92784" w:rsidRPr="009F338C" w:rsidRDefault="00E92784" w:rsidP="009F338C">
            <w:pPr>
              <w:jc w:val="both"/>
              <w:rPr>
                <w:rFonts w:eastAsia="Arial Unicode MS"/>
                <w:spacing w:val="-6"/>
                <w:sz w:val="24"/>
                <w:szCs w:val="24"/>
                <w:lang w:val="en-GB"/>
              </w:rPr>
            </w:pPr>
            <w:r w:rsidRPr="009F338C">
              <w:rPr>
                <w:rFonts w:eastAsia="Arial Unicode MS"/>
                <w:spacing w:val="-6"/>
                <w:sz w:val="24"/>
                <w:szCs w:val="24"/>
                <w:lang w:val="en-GB"/>
              </w:rPr>
              <w:t>Stamp/Signature</w:t>
            </w:r>
          </w:p>
        </w:tc>
      </w:tr>
      <w:tr w:rsidR="00AF14DA" w:rsidRPr="009F338C" w14:paraId="69B97BC3" w14:textId="77777777" w:rsidTr="004302E6">
        <w:trPr>
          <w:trHeight w:val="1210"/>
        </w:trPr>
        <w:tc>
          <w:tcPr>
            <w:tcW w:w="2695" w:type="dxa"/>
          </w:tcPr>
          <w:p w14:paraId="0892409A" w14:textId="77777777" w:rsidR="00AF14DA" w:rsidRPr="009F338C" w:rsidRDefault="00AF14DA" w:rsidP="009F338C">
            <w:pPr>
              <w:jc w:val="both"/>
              <w:rPr>
                <w:rFonts w:eastAsia="Arial Unicode MS"/>
                <w:spacing w:val="-6"/>
                <w:sz w:val="24"/>
                <w:szCs w:val="24"/>
                <w:lang w:val="en-GB"/>
              </w:rPr>
            </w:pPr>
          </w:p>
          <w:p w14:paraId="6DC4F92F" w14:textId="77777777" w:rsidR="00AF14DA" w:rsidRPr="009F338C" w:rsidRDefault="00AF14DA" w:rsidP="009F338C">
            <w:pPr>
              <w:jc w:val="both"/>
              <w:rPr>
                <w:rFonts w:eastAsia="Arial Unicode MS"/>
                <w:spacing w:val="-6"/>
                <w:sz w:val="24"/>
                <w:szCs w:val="24"/>
                <w:lang w:val="en-GB"/>
              </w:rPr>
            </w:pPr>
          </w:p>
        </w:tc>
        <w:tc>
          <w:tcPr>
            <w:tcW w:w="2430" w:type="dxa"/>
          </w:tcPr>
          <w:p w14:paraId="3898647B" w14:textId="77777777" w:rsidR="00AF14DA" w:rsidRPr="009F338C" w:rsidRDefault="00AF14DA" w:rsidP="009F338C">
            <w:pPr>
              <w:jc w:val="both"/>
              <w:rPr>
                <w:rFonts w:eastAsia="Arial Unicode MS"/>
                <w:spacing w:val="-6"/>
                <w:sz w:val="24"/>
                <w:szCs w:val="24"/>
                <w:lang w:val="en-GB"/>
              </w:rPr>
            </w:pPr>
          </w:p>
          <w:p w14:paraId="49538572" w14:textId="77777777" w:rsidR="00AF14DA" w:rsidRPr="009F338C" w:rsidRDefault="00AF14DA" w:rsidP="009F338C">
            <w:pPr>
              <w:jc w:val="both"/>
              <w:rPr>
                <w:rFonts w:eastAsia="Arial Unicode MS"/>
                <w:spacing w:val="-6"/>
                <w:sz w:val="24"/>
                <w:szCs w:val="24"/>
                <w:lang w:val="en-GB"/>
              </w:rPr>
            </w:pPr>
          </w:p>
          <w:p w14:paraId="24333A30" w14:textId="77777777" w:rsidR="00AF14DA" w:rsidRPr="009F338C" w:rsidRDefault="00AF14DA" w:rsidP="009F338C">
            <w:pPr>
              <w:jc w:val="both"/>
              <w:rPr>
                <w:rFonts w:eastAsia="Arial Unicode MS"/>
                <w:spacing w:val="-6"/>
                <w:sz w:val="24"/>
                <w:szCs w:val="24"/>
                <w:lang w:val="en-GB"/>
              </w:rPr>
            </w:pPr>
          </w:p>
        </w:tc>
        <w:tc>
          <w:tcPr>
            <w:tcW w:w="3937" w:type="dxa"/>
          </w:tcPr>
          <w:p w14:paraId="5C4BF9C2" w14:textId="77777777" w:rsidR="00AF14DA" w:rsidRPr="009F338C" w:rsidRDefault="00AF14DA" w:rsidP="009F338C">
            <w:pPr>
              <w:jc w:val="both"/>
              <w:rPr>
                <w:rFonts w:eastAsia="Arial Unicode MS"/>
                <w:spacing w:val="-6"/>
                <w:sz w:val="24"/>
                <w:szCs w:val="24"/>
                <w:lang w:val="en-GB"/>
              </w:rPr>
            </w:pPr>
          </w:p>
        </w:tc>
      </w:tr>
    </w:tbl>
    <w:p w14:paraId="74C1C5DF" w14:textId="272F4118" w:rsidR="00AF14DA" w:rsidRPr="009F338C" w:rsidRDefault="0073355A" w:rsidP="009F338C">
      <w:pPr>
        <w:jc w:val="both"/>
        <w:rPr>
          <w:b/>
          <w:spacing w:val="-6"/>
          <w:sz w:val="24"/>
          <w:szCs w:val="24"/>
          <w:u w:val="single"/>
          <w:lang w:val="en-GB"/>
        </w:rPr>
      </w:pPr>
      <w:r w:rsidRPr="009F338C">
        <w:rPr>
          <w:rFonts w:eastAsia="Arial Unicode MS"/>
          <w:spacing w:val="-6"/>
          <w:sz w:val="24"/>
          <w:szCs w:val="24"/>
          <w:lang w:val="en-GB"/>
        </w:rPr>
        <w:t>* This Protocol is executed in 4 copies among the parties. Each party, including the Rectorate, Dean's Office, Department, and Company, provides one copy, duly signed with wet signatures.</w:t>
      </w:r>
    </w:p>
    <w:p w14:paraId="549FDCAA" w14:textId="5B1D68DC" w:rsidR="00AF14DA" w:rsidRPr="009F338C" w:rsidRDefault="00AF14DA" w:rsidP="009F338C">
      <w:pPr>
        <w:jc w:val="both"/>
        <w:rPr>
          <w:b/>
          <w:spacing w:val="-6"/>
          <w:sz w:val="24"/>
          <w:szCs w:val="24"/>
          <w:u w:val="single"/>
          <w:lang w:val="en-GB"/>
        </w:rPr>
      </w:pPr>
    </w:p>
    <w:p w14:paraId="124CAE25" w14:textId="77777777" w:rsidR="00AF14DA" w:rsidRPr="009F338C" w:rsidRDefault="00AF14DA" w:rsidP="009F338C">
      <w:pPr>
        <w:jc w:val="both"/>
        <w:rPr>
          <w:b/>
          <w:spacing w:val="-6"/>
          <w:sz w:val="24"/>
          <w:szCs w:val="24"/>
          <w:u w:val="single"/>
          <w:lang w:val="en-GB"/>
        </w:rPr>
      </w:pPr>
    </w:p>
    <w:p w14:paraId="54A1B8A6" w14:textId="77777777" w:rsidR="00E508D3" w:rsidRPr="009F338C" w:rsidRDefault="00E508D3" w:rsidP="009F338C">
      <w:pPr>
        <w:jc w:val="both"/>
        <w:rPr>
          <w:b/>
          <w:spacing w:val="-6"/>
          <w:sz w:val="24"/>
          <w:szCs w:val="24"/>
          <w:u w:val="single"/>
          <w:lang w:val="en-GB"/>
        </w:rPr>
      </w:pPr>
    </w:p>
    <w:p w14:paraId="30E3EABC" w14:textId="77777777" w:rsidR="00E508D3" w:rsidRPr="009F338C" w:rsidRDefault="00E508D3" w:rsidP="009F338C">
      <w:pPr>
        <w:jc w:val="both"/>
        <w:rPr>
          <w:b/>
          <w:spacing w:val="-6"/>
          <w:sz w:val="24"/>
          <w:szCs w:val="24"/>
          <w:u w:val="single"/>
          <w:lang w:val="en-GB"/>
        </w:rPr>
      </w:pPr>
    </w:p>
    <w:p w14:paraId="4C8C38A5" w14:textId="77777777" w:rsidR="00E508D3" w:rsidRPr="009F338C" w:rsidRDefault="00E508D3" w:rsidP="009F338C">
      <w:pPr>
        <w:jc w:val="both"/>
        <w:rPr>
          <w:b/>
          <w:spacing w:val="-6"/>
          <w:sz w:val="24"/>
          <w:szCs w:val="24"/>
          <w:u w:val="single"/>
          <w:lang w:val="en-GB"/>
        </w:rPr>
      </w:pPr>
    </w:p>
    <w:p w14:paraId="743E1BE0" w14:textId="77777777" w:rsidR="00E508D3" w:rsidRPr="009F338C" w:rsidRDefault="00E508D3" w:rsidP="009F338C">
      <w:pPr>
        <w:jc w:val="both"/>
        <w:rPr>
          <w:b/>
          <w:spacing w:val="-6"/>
          <w:sz w:val="24"/>
          <w:szCs w:val="24"/>
          <w:u w:val="single"/>
          <w:lang w:val="en-GB"/>
        </w:rPr>
      </w:pPr>
    </w:p>
    <w:p w14:paraId="2737ABAC" w14:textId="77777777" w:rsidR="00E508D3" w:rsidRPr="009F338C" w:rsidRDefault="00E508D3" w:rsidP="009F338C">
      <w:pPr>
        <w:jc w:val="both"/>
        <w:rPr>
          <w:b/>
          <w:spacing w:val="-6"/>
          <w:sz w:val="24"/>
          <w:szCs w:val="24"/>
          <w:u w:val="single"/>
          <w:lang w:val="en-GB"/>
        </w:rPr>
      </w:pPr>
    </w:p>
    <w:p w14:paraId="289FB553" w14:textId="77777777" w:rsidR="00E508D3" w:rsidRPr="009F338C" w:rsidRDefault="00E508D3" w:rsidP="009F338C">
      <w:pPr>
        <w:jc w:val="both"/>
        <w:rPr>
          <w:b/>
          <w:spacing w:val="-6"/>
          <w:sz w:val="24"/>
          <w:szCs w:val="24"/>
          <w:u w:val="single"/>
          <w:lang w:val="en-GB"/>
        </w:rPr>
      </w:pPr>
    </w:p>
    <w:p w14:paraId="090E5430" w14:textId="77777777" w:rsidR="00E508D3" w:rsidRPr="009F338C" w:rsidRDefault="00E508D3" w:rsidP="009F338C">
      <w:pPr>
        <w:jc w:val="both"/>
        <w:rPr>
          <w:b/>
          <w:spacing w:val="-6"/>
          <w:sz w:val="24"/>
          <w:szCs w:val="24"/>
          <w:u w:val="single"/>
          <w:lang w:val="en-GB"/>
        </w:rPr>
      </w:pPr>
    </w:p>
    <w:p w14:paraId="48D101C2" w14:textId="00F254F2" w:rsidR="00AF14DA" w:rsidRPr="009F338C" w:rsidRDefault="00AF14DA" w:rsidP="009F338C">
      <w:pPr>
        <w:jc w:val="both"/>
        <w:rPr>
          <w:rFonts w:eastAsia="Arial Unicode MS"/>
          <w:b/>
          <w:spacing w:val="-6"/>
          <w:sz w:val="24"/>
          <w:szCs w:val="24"/>
          <w:u w:val="single"/>
          <w:lang w:val="en-GB"/>
        </w:rPr>
      </w:pPr>
      <w:r w:rsidRPr="009F338C">
        <w:rPr>
          <w:rFonts w:eastAsia="Arial Unicode MS"/>
          <w:b/>
          <w:spacing w:val="-6"/>
          <w:sz w:val="24"/>
          <w:szCs w:val="24"/>
          <w:u w:val="single"/>
          <w:lang w:val="en-GB"/>
        </w:rPr>
        <w:t>Proto</w:t>
      </w:r>
      <w:r w:rsidR="00C341D4" w:rsidRPr="009F338C">
        <w:rPr>
          <w:rFonts w:eastAsia="Arial Unicode MS"/>
          <w:b/>
          <w:spacing w:val="-6"/>
          <w:sz w:val="24"/>
          <w:szCs w:val="24"/>
          <w:u w:val="single"/>
          <w:lang w:val="en-GB"/>
        </w:rPr>
        <w:t>c</w:t>
      </w:r>
      <w:r w:rsidRPr="009F338C">
        <w:rPr>
          <w:rFonts w:eastAsia="Arial Unicode MS"/>
          <w:b/>
          <w:spacing w:val="-6"/>
          <w:sz w:val="24"/>
          <w:szCs w:val="24"/>
          <w:u w:val="single"/>
          <w:lang w:val="en-GB"/>
        </w:rPr>
        <w:t xml:space="preserve">ol </w:t>
      </w:r>
      <w:r w:rsidR="00C341D4" w:rsidRPr="009F338C">
        <w:rPr>
          <w:rFonts w:eastAsia="Arial Unicode MS"/>
          <w:b/>
          <w:spacing w:val="-6"/>
          <w:sz w:val="24"/>
          <w:szCs w:val="24"/>
          <w:u w:val="single"/>
          <w:lang w:val="en-GB"/>
        </w:rPr>
        <w:t>Attachment</w:t>
      </w:r>
    </w:p>
    <w:p w14:paraId="153D5229" w14:textId="13E13E53" w:rsidR="00AF14DA" w:rsidRPr="009F338C" w:rsidRDefault="00AF14DA" w:rsidP="009F338C">
      <w:pPr>
        <w:jc w:val="both"/>
        <w:rPr>
          <w:rFonts w:eastAsia="Arial Unicode MS"/>
          <w:spacing w:val="-6"/>
          <w:sz w:val="24"/>
          <w:szCs w:val="24"/>
          <w:lang w:val="en-GB"/>
        </w:rPr>
      </w:pPr>
    </w:p>
    <w:p w14:paraId="77520C03" w14:textId="77777777" w:rsidR="00C341D4" w:rsidRPr="009F338C" w:rsidRDefault="00C341D4" w:rsidP="009F338C">
      <w:pPr>
        <w:autoSpaceDE w:val="0"/>
        <w:autoSpaceDN w:val="0"/>
        <w:adjustRightInd w:val="0"/>
        <w:jc w:val="both"/>
        <w:rPr>
          <w:rFonts w:eastAsia="Calibri"/>
          <w:b/>
          <w:bCs/>
          <w:color w:val="000000"/>
          <w:spacing w:val="-6"/>
          <w:sz w:val="24"/>
          <w:szCs w:val="24"/>
          <w:lang w:val="en-GB" w:eastAsia="en-US"/>
        </w:rPr>
      </w:pPr>
      <w:r w:rsidRPr="009F338C">
        <w:rPr>
          <w:rFonts w:eastAsia="Calibri"/>
          <w:b/>
          <w:bCs/>
          <w:color w:val="000000"/>
          <w:spacing w:val="-6"/>
          <w:sz w:val="24"/>
          <w:szCs w:val="24"/>
          <w:lang w:val="en-GB" w:eastAsia="en-US"/>
        </w:rPr>
        <w:t>GEBZE TECHNICAL UNIVERSITY INDUSTRIAL APPLICATIONS COURSE STUDENT AGREEMENT</w:t>
      </w:r>
    </w:p>
    <w:p w14:paraId="0CDBAF10" w14:textId="77777777" w:rsidR="001D1F0B" w:rsidRPr="009F338C" w:rsidRDefault="001D1F0B" w:rsidP="009F338C">
      <w:pPr>
        <w:autoSpaceDE w:val="0"/>
        <w:autoSpaceDN w:val="0"/>
        <w:adjustRightInd w:val="0"/>
        <w:jc w:val="both"/>
        <w:rPr>
          <w:rFonts w:eastAsia="Calibri"/>
          <w:b/>
          <w:bCs/>
          <w:color w:val="000000"/>
          <w:spacing w:val="-6"/>
          <w:sz w:val="24"/>
          <w:szCs w:val="24"/>
          <w:lang w:val="en-GB" w:eastAsia="en-US"/>
        </w:rPr>
      </w:pPr>
    </w:p>
    <w:p w14:paraId="21A3B512" w14:textId="77777777" w:rsidR="00C341D4" w:rsidRPr="009F338C" w:rsidRDefault="00C341D4" w:rsidP="009F338C">
      <w:pPr>
        <w:autoSpaceDE w:val="0"/>
        <w:autoSpaceDN w:val="0"/>
        <w:adjustRightInd w:val="0"/>
        <w:ind w:firstLine="426"/>
        <w:jc w:val="both"/>
        <w:rPr>
          <w:rFonts w:eastAsia="Calibri"/>
          <w:b/>
          <w:bCs/>
          <w:color w:val="000000"/>
          <w:spacing w:val="-6"/>
          <w:sz w:val="24"/>
          <w:szCs w:val="24"/>
          <w:lang w:val="en-GB" w:eastAsia="en-US"/>
        </w:rPr>
      </w:pPr>
      <w:r w:rsidRPr="009F338C">
        <w:rPr>
          <w:rFonts w:eastAsia="Calibri"/>
          <w:b/>
          <w:bCs/>
          <w:color w:val="000000"/>
          <w:spacing w:val="-6"/>
          <w:sz w:val="24"/>
          <w:szCs w:val="24"/>
          <w:lang w:val="en-GB" w:eastAsia="en-US"/>
        </w:rPr>
        <w:t>A. Student's Obligations</w:t>
      </w:r>
    </w:p>
    <w:p w14:paraId="20662F42" w14:textId="77777777" w:rsidR="00C341D4" w:rsidRPr="009F338C" w:rsidRDefault="00C341D4" w:rsidP="009F338C">
      <w:pPr>
        <w:numPr>
          <w:ilvl w:val="0"/>
          <w:numId w:val="13"/>
        </w:numPr>
        <w:autoSpaceDE w:val="0"/>
        <w:autoSpaceDN w:val="0"/>
        <w:adjustRightInd w:val="0"/>
        <w:ind w:left="709" w:hanging="283"/>
        <w:jc w:val="both"/>
        <w:rPr>
          <w:rFonts w:eastAsia="Calibri"/>
          <w:color w:val="000000"/>
          <w:spacing w:val="-6"/>
          <w:sz w:val="24"/>
          <w:szCs w:val="24"/>
          <w:lang w:val="en-GB" w:eastAsia="en-US"/>
        </w:rPr>
      </w:pPr>
      <w:r w:rsidRPr="009F338C">
        <w:rPr>
          <w:rFonts w:eastAsia="Calibri"/>
          <w:color w:val="000000"/>
          <w:spacing w:val="-6"/>
          <w:sz w:val="24"/>
          <w:szCs w:val="24"/>
          <w:lang w:val="en-GB" w:eastAsia="en-US"/>
        </w:rPr>
        <w:t xml:space="preserve">Students shall carry out necessary practical application work at the workplace determined in accordance with the principles of the </w:t>
      </w:r>
      <w:r w:rsidRPr="009F338C">
        <w:rPr>
          <w:rFonts w:eastAsia="Calibri"/>
          <w:b/>
          <w:bCs/>
          <w:color w:val="000000"/>
          <w:spacing w:val="-6"/>
          <w:sz w:val="24"/>
          <w:szCs w:val="24"/>
          <w:lang w:val="en-GB" w:eastAsia="en-US"/>
        </w:rPr>
        <w:t>Industrial Applications Course Directive and Industrial Applications Course Protocol</w:t>
      </w:r>
      <w:r w:rsidRPr="009F338C">
        <w:rPr>
          <w:rFonts w:eastAsia="Calibri"/>
          <w:color w:val="000000"/>
          <w:spacing w:val="-6"/>
          <w:sz w:val="24"/>
          <w:szCs w:val="24"/>
          <w:lang w:val="en-GB" w:eastAsia="en-US"/>
        </w:rPr>
        <w:t>.</w:t>
      </w:r>
    </w:p>
    <w:p w14:paraId="0B2FC7E7" w14:textId="77777777" w:rsidR="00C341D4" w:rsidRPr="009F338C" w:rsidRDefault="00C341D4" w:rsidP="009F338C">
      <w:pPr>
        <w:numPr>
          <w:ilvl w:val="0"/>
          <w:numId w:val="13"/>
        </w:numPr>
        <w:autoSpaceDE w:val="0"/>
        <w:autoSpaceDN w:val="0"/>
        <w:adjustRightInd w:val="0"/>
        <w:ind w:left="709" w:hanging="283"/>
        <w:jc w:val="both"/>
        <w:rPr>
          <w:rFonts w:eastAsia="Calibri"/>
          <w:color w:val="000000"/>
          <w:spacing w:val="-6"/>
          <w:sz w:val="24"/>
          <w:szCs w:val="24"/>
          <w:lang w:val="en-GB" w:eastAsia="en-US"/>
        </w:rPr>
      </w:pPr>
      <w:r w:rsidRPr="009F338C">
        <w:rPr>
          <w:rFonts w:eastAsia="Calibri"/>
          <w:color w:val="000000"/>
          <w:spacing w:val="-6"/>
          <w:sz w:val="24"/>
          <w:szCs w:val="24"/>
          <w:lang w:val="en-GB" w:eastAsia="en-US"/>
        </w:rPr>
        <w:t>Throughout the Industrial Applications Course period, students shall comply with all rules and principles set by the workplace.</w:t>
      </w:r>
    </w:p>
    <w:p w14:paraId="4314A2FD" w14:textId="77777777" w:rsidR="00C341D4" w:rsidRPr="009F338C" w:rsidRDefault="00C341D4" w:rsidP="009F338C">
      <w:pPr>
        <w:numPr>
          <w:ilvl w:val="0"/>
          <w:numId w:val="13"/>
        </w:numPr>
        <w:autoSpaceDE w:val="0"/>
        <w:autoSpaceDN w:val="0"/>
        <w:adjustRightInd w:val="0"/>
        <w:ind w:left="709" w:hanging="283"/>
        <w:jc w:val="both"/>
        <w:rPr>
          <w:rFonts w:eastAsia="Calibri"/>
          <w:color w:val="000000"/>
          <w:spacing w:val="-6"/>
          <w:sz w:val="24"/>
          <w:szCs w:val="24"/>
          <w:lang w:val="en-GB" w:eastAsia="en-US"/>
        </w:rPr>
      </w:pPr>
      <w:r w:rsidRPr="009F338C">
        <w:rPr>
          <w:rFonts w:eastAsia="Calibri"/>
          <w:color w:val="000000"/>
          <w:spacing w:val="-6"/>
          <w:sz w:val="24"/>
          <w:szCs w:val="24"/>
          <w:lang w:val="en-GB" w:eastAsia="en-US"/>
        </w:rPr>
        <w:t>During the Industrial Applications Course, students shall prepare a file containing all activities undertaken and knowledge and skills reinforced through education.</w:t>
      </w:r>
    </w:p>
    <w:p w14:paraId="09BD94FC" w14:textId="77777777" w:rsidR="00C341D4" w:rsidRPr="009F338C" w:rsidRDefault="00C341D4" w:rsidP="009F338C">
      <w:pPr>
        <w:numPr>
          <w:ilvl w:val="0"/>
          <w:numId w:val="13"/>
        </w:numPr>
        <w:autoSpaceDE w:val="0"/>
        <w:autoSpaceDN w:val="0"/>
        <w:adjustRightInd w:val="0"/>
        <w:ind w:left="709" w:hanging="283"/>
        <w:jc w:val="both"/>
        <w:rPr>
          <w:rFonts w:eastAsia="Calibri"/>
          <w:b/>
          <w:bCs/>
          <w:color w:val="000000"/>
          <w:spacing w:val="-6"/>
          <w:sz w:val="24"/>
          <w:szCs w:val="24"/>
          <w:lang w:val="en-GB" w:eastAsia="en-US"/>
        </w:rPr>
      </w:pPr>
      <w:r w:rsidRPr="009F338C">
        <w:rPr>
          <w:rFonts w:eastAsia="Calibri"/>
          <w:color w:val="000000"/>
          <w:spacing w:val="-6"/>
          <w:sz w:val="24"/>
          <w:szCs w:val="24"/>
          <w:lang w:val="en-GB" w:eastAsia="en-US"/>
        </w:rPr>
        <w:t>Students, during the Industrial Applications Course, acknowledge and declare that they will protect all trade secrets and confidential documents learned within the scope of relevant legal provisions. In this context, students</w:t>
      </w:r>
      <w:r w:rsidRPr="009F338C">
        <w:rPr>
          <w:rFonts w:eastAsia="Calibri"/>
          <w:b/>
          <w:bCs/>
          <w:color w:val="000000"/>
          <w:spacing w:val="-6"/>
          <w:sz w:val="24"/>
          <w:szCs w:val="24"/>
          <w:lang w:val="en-GB" w:eastAsia="en-US"/>
        </w:rPr>
        <w:t xml:space="preserve"> </w:t>
      </w:r>
      <w:r w:rsidRPr="009F338C">
        <w:rPr>
          <w:rFonts w:eastAsia="Calibri"/>
          <w:color w:val="000000"/>
          <w:spacing w:val="-6"/>
          <w:sz w:val="24"/>
          <w:szCs w:val="24"/>
          <w:lang w:val="en-GB" w:eastAsia="en-US"/>
        </w:rPr>
        <w:t>who have participated in any stage of work, research and development, and industrial applications during the course:</w:t>
      </w:r>
    </w:p>
    <w:p w14:paraId="5A5E5A83" w14:textId="193FC647" w:rsidR="00D55710" w:rsidRPr="009F338C" w:rsidRDefault="00D55710" w:rsidP="009F338C">
      <w:pPr>
        <w:pStyle w:val="ListeParagraf"/>
        <w:numPr>
          <w:ilvl w:val="0"/>
          <w:numId w:val="23"/>
        </w:numPr>
        <w:autoSpaceDE w:val="0"/>
        <w:autoSpaceDN w:val="0"/>
        <w:adjustRightInd w:val="0"/>
        <w:jc w:val="both"/>
        <w:rPr>
          <w:rFonts w:eastAsia="Calibri"/>
          <w:color w:val="000000"/>
          <w:spacing w:val="-6"/>
          <w:szCs w:val="24"/>
          <w:lang w:val="en-GB" w:eastAsia="en-US"/>
        </w:rPr>
      </w:pPr>
      <w:r w:rsidRPr="009F338C">
        <w:rPr>
          <w:rFonts w:eastAsia="Calibri"/>
          <w:color w:val="000000"/>
          <w:spacing w:val="-6"/>
          <w:szCs w:val="24"/>
          <w:lang w:val="en-GB" w:eastAsia="en-US"/>
        </w:rPr>
        <w:t>They commit not to disclose any information within the scope of these activities.</w:t>
      </w:r>
    </w:p>
    <w:p w14:paraId="0F363E1C" w14:textId="7EA3806F" w:rsidR="00D55710" w:rsidRPr="009F338C" w:rsidRDefault="00D55710" w:rsidP="009F338C">
      <w:pPr>
        <w:pStyle w:val="ListeParagraf"/>
        <w:numPr>
          <w:ilvl w:val="0"/>
          <w:numId w:val="23"/>
        </w:numPr>
        <w:autoSpaceDE w:val="0"/>
        <w:autoSpaceDN w:val="0"/>
        <w:adjustRightInd w:val="0"/>
        <w:jc w:val="both"/>
        <w:rPr>
          <w:rFonts w:eastAsia="Calibri"/>
          <w:color w:val="000000"/>
          <w:spacing w:val="-6"/>
          <w:szCs w:val="24"/>
          <w:lang w:val="en-GB" w:eastAsia="en-US"/>
        </w:rPr>
      </w:pPr>
      <w:r w:rsidRPr="009F338C">
        <w:rPr>
          <w:rFonts w:eastAsia="Calibri"/>
          <w:color w:val="000000"/>
          <w:spacing w:val="-6"/>
          <w:szCs w:val="24"/>
          <w:lang w:val="en-GB" w:eastAsia="en-US"/>
        </w:rPr>
        <w:t>They commit not to disclose any information deemed a trade secret for the institution or workplace, whether conceived by themselves or not, to third parties, in relation to the Industrial Applications Course.</w:t>
      </w:r>
    </w:p>
    <w:p w14:paraId="652EDE34" w14:textId="125FC272" w:rsidR="00D55710" w:rsidRPr="009F338C" w:rsidRDefault="00D55710" w:rsidP="009F338C">
      <w:pPr>
        <w:pStyle w:val="ListeParagraf"/>
        <w:numPr>
          <w:ilvl w:val="0"/>
          <w:numId w:val="23"/>
        </w:numPr>
        <w:autoSpaceDE w:val="0"/>
        <w:autoSpaceDN w:val="0"/>
        <w:adjustRightInd w:val="0"/>
        <w:jc w:val="both"/>
        <w:rPr>
          <w:rFonts w:eastAsia="Calibri"/>
          <w:color w:val="000000"/>
          <w:spacing w:val="-6"/>
          <w:szCs w:val="24"/>
          <w:lang w:val="en-GB" w:eastAsia="en-US"/>
        </w:rPr>
      </w:pPr>
      <w:r w:rsidRPr="009F338C">
        <w:rPr>
          <w:rFonts w:eastAsia="Calibri"/>
          <w:color w:val="000000"/>
          <w:spacing w:val="-6"/>
          <w:szCs w:val="24"/>
          <w:lang w:val="en-GB" w:eastAsia="en-US"/>
        </w:rPr>
        <w:t>During the Industrial Applications Course, they commit to delivering all notes, records (tape, disk, floppy disk, etc.), and documents used, produced, or controlled by themselves to the workplace. They accept, declare, and undertake this obligation.</w:t>
      </w:r>
    </w:p>
    <w:p w14:paraId="340E076E" w14:textId="77777777" w:rsidR="00D55710" w:rsidRPr="009F338C" w:rsidRDefault="00D55710" w:rsidP="009F338C">
      <w:pPr>
        <w:autoSpaceDE w:val="0"/>
        <w:autoSpaceDN w:val="0"/>
        <w:adjustRightInd w:val="0"/>
        <w:ind w:left="720"/>
        <w:jc w:val="both"/>
        <w:rPr>
          <w:rFonts w:eastAsia="Calibri"/>
          <w:color w:val="000000"/>
          <w:spacing w:val="-6"/>
          <w:sz w:val="24"/>
          <w:szCs w:val="24"/>
          <w:lang w:val="en-GB" w:eastAsia="en-US"/>
        </w:rPr>
      </w:pPr>
    </w:p>
    <w:p w14:paraId="29FE17A3" w14:textId="4065866B" w:rsidR="00AF14DA" w:rsidRPr="009F338C" w:rsidRDefault="00950BF4" w:rsidP="009F338C">
      <w:pPr>
        <w:pStyle w:val="ListeParagraf"/>
        <w:numPr>
          <w:ilvl w:val="0"/>
          <w:numId w:val="13"/>
        </w:numPr>
        <w:autoSpaceDE w:val="0"/>
        <w:autoSpaceDN w:val="0"/>
        <w:adjustRightInd w:val="0"/>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 xml:space="preserve">This agreement hereby declares </w:t>
      </w:r>
      <w:proofErr w:type="gramStart"/>
      <w:r w:rsidRPr="009F338C">
        <w:rPr>
          <w:rFonts w:eastAsia="Calibri"/>
          <w:color w:val="000000"/>
          <w:spacing w:val="-6"/>
          <w:szCs w:val="24"/>
          <w:lang w:val="en-GB" w:eastAsia="en-US"/>
        </w:rPr>
        <w:t>that,</w:t>
      </w:r>
      <w:proofErr w:type="gramEnd"/>
      <w:r w:rsidRPr="009F338C">
        <w:rPr>
          <w:rFonts w:eastAsia="Calibri"/>
          <w:color w:val="000000"/>
          <w:spacing w:val="-6"/>
          <w:szCs w:val="24"/>
          <w:lang w:val="en-GB" w:eastAsia="en-US"/>
        </w:rPr>
        <w:t xml:space="preserve"> being an annex to the Industrial Applications Course Protocol, the student acknowledges and undertakes to accept all provisions of the Industrial Applications Course Protocol.</w:t>
      </w:r>
    </w:p>
    <w:p w14:paraId="0268D990" w14:textId="77777777" w:rsidR="00950BF4" w:rsidRPr="009F338C" w:rsidRDefault="00950BF4" w:rsidP="009F338C">
      <w:pPr>
        <w:pStyle w:val="ListeParagraf"/>
        <w:autoSpaceDE w:val="0"/>
        <w:autoSpaceDN w:val="0"/>
        <w:adjustRightInd w:val="0"/>
        <w:ind w:left="851"/>
        <w:jc w:val="both"/>
        <w:rPr>
          <w:rFonts w:eastAsia="Calibri"/>
          <w:color w:val="000000"/>
          <w:spacing w:val="-6"/>
          <w:szCs w:val="24"/>
          <w:lang w:val="en-GB" w:eastAsia="en-US"/>
        </w:rPr>
      </w:pPr>
    </w:p>
    <w:p w14:paraId="59E36B14" w14:textId="420487C5" w:rsidR="00B03C3B" w:rsidRPr="009F338C" w:rsidRDefault="001615B9" w:rsidP="009F338C">
      <w:pPr>
        <w:ind w:left="426"/>
        <w:jc w:val="both"/>
        <w:rPr>
          <w:rFonts w:eastAsia="Calibri"/>
          <w:b/>
          <w:bCs/>
          <w:color w:val="000000"/>
          <w:spacing w:val="-6"/>
          <w:sz w:val="24"/>
          <w:szCs w:val="24"/>
          <w:lang w:val="en-GB" w:eastAsia="en-US"/>
        </w:rPr>
      </w:pPr>
      <w:r w:rsidRPr="009F338C">
        <w:rPr>
          <w:rFonts w:eastAsia="Calibri"/>
          <w:b/>
          <w:bCs/>
          <w:color w:val="000000"/>
          <w:spacing w:val="-6"/>
          <w:sz w:val="24"/>
          <w:szCs w:val="24"/>
          <w:lang w:val="en-GB" w:eastAsia="en-US"/>
        </w:rPr>
        <w:t>B</w:t>
      </w:r>
      <w:r w:rsidR="00B03C3B" w:rsidRPr="009F338C">
        <w:rPr>
          <w:rFonts w:eastAsia="Calibri"/>
          <w:b/>
          <w:bCs/>
          <w:color w:val="000000"/>
          <w:spacing w:val="-6"/>
          <w:sz w:val="24"/>
          <w:szCs w:val="24"/>
          <w:lang w:val="en-GB" w:eastAsia="en-US"/>
        </w:rPr>
        <w:t>. Responsibilities of the Workplace Training Supervisor</w:t>
      </w:r>
    </w:p>
    <w:p w14:paraId="048FD1E2" w14:textId="77777777" w:rsidR="00B03C3B" w:rsidRPr="009F338C" w:rsidRDefault="00B03C3B" w:rsidP="009F338C">
      <w:pPr>
        <w:pStyle w:val="ListeParagraf"/>
        <w:numPr>
          <w:ilvl w:val="0"/>
          <w:numId w:val="24"/>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Prepares a suitable environment and conditions necessary for the development and reinforcement of students' knowledge and skills through practical application.</w:t>
      </w:r>
    </w:p>
    <w:p w14:paraId="1C7388FF" w14:textId="77777777" w:rsidR="00B03C3B" w:rsidRPr="009F338C" w:rsidRDefault="00B03C3B" w:rsidP="009F338C">
      <w:pPr>
        <w:pStyle w:val="ListeParagraf"/>
        <w:numPr>
          <w:ilvl w:val="0"/>
          <w:numId w:val="24"/>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Assists the student in working in accordance with job discipline.</w:t>
      </w:r>
    </w:p>
    <w:p w14:paraId="175B5377" w14:textId="77777777" w:rsidR="00B03C3B" w:rsidRPr="009F338C" w:rsidRDefault="00B03C3B" w:rsidP="009F338C">
      <w:pPr>
        <w:pStyle w:val="ListeParagraf"/>
        <w:numPr>
          <w:ilvl w:val="0"/>
          <w:numId w:val="24"/>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Monitors and evaluates the student's activities, informing the inspector and department coordinator.</w:t>
      </w:r>
    </w:p>
    <w:p w14:paraId="259DB1E2" w14:textId="77777777" w:rsidR="00B03C3B" w:rsidRPr="009F338C" w:rsidRDefault="00B03C3B" w:rsidP="009F338C">
      <w:pPr>
        <w:pStyle w:val="ListeParagraf"/>
        <w:numPr>
          <w:ilvl w:val="0"/>
          <w:numId w:val="24"/>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Prepares and signs forms documenting the supervision and evaluation of the student's performance, sending them to the department coordinator in a sealed envelope.</w:t>
      </w:r>
    </w:p>
    <w:p w14:paraId="2DBDE0AD" w14:textId="77777777" w:rsidR="00B03C3B" w:rsidRPr="009F338C" w:rsidRDefault="00B03C3B" w:rsidP="009F338C">
      <w:pPr>
        <w:pStyle w:val="ListeParagraf"/>
        <w:numPr>
          <w:ilvl w:val="0"/>
          <w:numId w:val="24"/>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Provides occupational safety training to the student and ensures its implementation.</w:t>
      </w:r>
    </w:p>
    <w:p w14:paraId="063D5992" w14:textId="77777777" w:rsidR="00B03C3B" w:rsidRPr="009F338C" w:rsidRDefault="00B03C3B" w:rsidP="009F338C">
      <w:pPr>
        <w:jc w:val="both"/>
        <w:rPr>
          <w:rFonts w:eastAsia="Calibri"/>
          <w:b/>
          <w:bCs/>
          <w:color w:val="000000"/>
          <w:spacing w:val="-6"/>
          <w:sz w:val="24"/>
          <w:szCs w:val="24"/>
          <w:lang w:val="en-GB" w:eastAsia="en-US"/>
        </w:rPr>
      </w:pPr>
    </w:p>
    <w:p w14:paraId="686121D0" w14:textId="4F6DF715" w:rsidR="00B03C3B" w:rsidRPr="009F338C" w:rsidRDefault="001615B9" w:rsidP="009F338C">
      <w:pPr>
        <w:ind w:left="426"/>
        <w:jc w:val="both"/>
        <w:rPr>
          <w:rFonts w:eastAsia="Calibri"/>
          <w:b/>
          <w:bCs/>
          <w:color w:val="000000"/>
          <w:spacing w:val="-6"/>
          <w:sz w:val="24"/>
          <w:szCs w:val="24"/>
          <w:lang w:val="en-GB" w:eastAsia="en-US"/>
        </w:rPr>
      </w:pPr>
      <w:r w:rsidRPr="009F338C">
        <w:rPr>
          <w:rFonts w:eastAsia="Calibri"/>
          <w:b/>
          <w:bCs/>
          <w:color w:val="000000"/>
          <w:spacing w:val="-6"/>
          <w:sz w:val="24"/>
          <w:szCs w:val="24"/>
          <w:lang w:val="en-GB" w:eastAsia="en-US"/>
        </w:rPr>
        <w:t>C</w:t>
      </w:r>
      <w:r w:rsidR="00B03C3B" w:rsidRPr="009F338C">
        <w:rPr>
          <w:rFonts w:eastAsia="Calibri"/>
          <w:b/>
          <w:bCs/>
          <w:color w:val="000000"/>
          <w:spacing w:val="-6"/>
          <w:sz w:val="24"/>
          <w:szCs w:val="24"/>
          <w:lang w:val="en-GB" w:eastAsia="en-US"/>
        </w:rPr>
        <w:t>. Responsibilities of the Course Inspector</w:t>
      </w:r>
    </w:p>
    <w:p w14:paraId="715B2803" w14:textId="77777777" w:rsidR="00B03C3B" w:rsidRPr="009F338C" w:rsidRDefault="00B03C3B" w:rsidP="009F338C">
      <w:pPr>
        <w:pStyle w:val="ListeParagraf"/>
        <w:numPr>
          <w:ilvl w:val="0"/>
          <w:numId w:val="26"/>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Ensures that the time spent in the workplace is evaluated appropriately by monitoring the students in the workplace.</w:t>
      </w:r>
    </w:p>
    <w:p w14:paraId="511AFA2B" w14:textId="77777777" w:rsidR="00B03C3B" w:rsidRPr="009F338C" w:rsidRDefault="00B03C3B" w:rsidP="009F338C">
      <w:pPr>
        <w:pStyle w:val="ListeParagraf"/>
        <w:numPr>
          <w:ilvl w:val="0"/>
          <w:numId w:val="26"/>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Collaborates with the Industrial Applications Course Coordinator and assists in problem-solving.</w:t>
      </w:r>
    </w:p>
    <w:p w14:paraId="12FC1FDC" w14:textId="77777777" w:rsidR="00B03C3B" w:rsidRPr="009F338C" w:rsidRDefault="00B03C3B" w:rsidP="009F338C">
      <w:pPr>
        <w:pStyle w:val="ListeParagraf"/>
        <w:numPr>
          <w:ilvl w:val="0"/>
          <w:numId w:val="26"/>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Prepares the necessary conditions for the presentation of the Industrial Applications Course student outcome report. Provides guidance to the student in presentations and evaluations.</w:t>
      </w:r>
    </w:p>
    <w:p w14:paraId="4298C732" w14:textId="77777777" w:rsidR="00B03C3B" w:rsidRPr="009F338C" w:rsidRDefault="00B03C3B" w:rsidP="009F338C">
      <w:pPr>
        <w:jc w:val="both"/>
        <w:rPr>
          <w:rFonts w:eastAsia="Calibri"/>
          <w:b/>
          <w:bCs/>
          <w:color w:val="000000"/>
          <w:spacing w:val="-6"/>
          <w:sz w:val="24"/>
          <w:szCs w:val="24"/>
          <w:lang w:val="en-GB" w:eastAsia="en-US"/>
        </w:rPr>
      </w:pPr>
    </w:p>
    <w:p w14:paraId="07106386" w14:textId="77777777" w:rsidR="001D1F0B" w:rsidRPr="009F338C" w:rsidRDefault="001D1F0B" w:rsidP="009F338C">
      <w:pPr>
        <w:jc w:val="both"/>
        <w:rPr>
          <w:rFonts w:eastAsia="Calibri"/>
          <w:b/>
          <w:bCs/>
          <w:color w:val="000000"/>
          <w:spacing w:val="-6"/>
          <w:sz w:val="24"/>
          <w:szCs w:val="24"/>
          <w:lang w:val="en-GB" w:eastAsia="en-US"/>
        </w:rPr>
      </w:pPr>
    </w:p>
    <w:p w14:paraId="565DEAAB" w14:textId="77777777" w:rsidR="001D1F0B" w:rsidRPr="009F338C" w:rsidRDefault="001D1F0B" w:rsidP="009F338C">
      <w:pPr>
        <w:jc w:val="both"/>
        <w:rPr>
          <w:rFonts w:eastAsia="Calibri"/>
          <w:b/>
          <w:bCs/>
          <w:color w:val="000000"/>
          <w:spacing w:val="-6"/>
          <w:sz w:val="24"/>
          <w:szCs w:val="24"/>
          <w:lang w:val="en-GB" w:eastAsia="en-US"/>
        </w:rPr>
      </w:pPr>
    </w:p>
    <w:p w14:paraId="690AE4C3" w14:textId="77777777" w:rsidR="001D1F0B" w:rsidRPr="009F338C" w:rsidRDefault="001D1F0B" w:rsidP="009F338C">
      <w:pPr>
        <w:jc w:val="both"/>
        <w:rPr>
          <w:rFonts w:eastAsia="Calibri"/>
          <w:b/>
          <w:bCs/>
          <w:color w:val="000000"/>
          <w:spacing w:val="-6"/>
          <w:sz w:val="24"/>
          <w:szCs w:val="24"/>
          <w:lang w:val="en-GB" w:eastAsia="en-US"/>
        </w:rPr>
      </w:pPr>
    </w:p>
    <w:p w14:paraId="6D5F0566" w14:textId="41F9184D" w:rsidR="00B03C3B" w:rsidRPr="009F338C" w:rsidRDefault="001615B9" w:rsidP="009F338C">
      <w:pPr>
        <w:ind w:left="426"/>
        <w:jc w:val="both"/>
        <w:rPr>
          <w:rFonts w:eastAsia="Calibri"/>
          <w:b/>
          <w:bCs/>
          <w:color w:val="000000"/>
          <w:spacing w:val="-6"/>
          <w:sz w:val="24"/>
          <w:szCs w:val="24"/>
          <w:lang w:val="en-GB" w:eastAsia="en-US"/>
        </w:rPr>
      </w:pPr>
      <w:r w:rsidRPr="009F338C">
        <w:rPr>
          <w:rFonts w:eastAsia="Calibri"/>
          <w:b/>
          <w:bCs/>
          <w:color w:val="000000"/>
          <w:spacing w:val="-6"/>
          <w:sz w:val="24"/>
          <w:szCs w:val="24"/>
          <w:lang w:val="en-GB" w:eastAsia="en-US"/>
        </w:rPr>
        <w:t>D</w:t>
      </w:r>
      <w:r w:rsidR="00B03C3B" w:rsidRPr="009F338C">
        <w:rPr>
          <w:rFonts w:eastAsia="Calibri"/>
          <w:b/>
          <w:bCs/>
          <w:color w:val="000000"/>
          <w:spacing w:val="-6"/>
          <w:sz w:val="24"/>
          <w:szCs w:val="24"/>
          <w:lang w:val="en-GB" w:eastAsia="en-US"/>
        </w:rPr>
        <w:t>. Other Matters</w:t>
      </w:r>
    </w:p>
    <w:p w14:paraId="715F0905" w14:textId="0D936900" w:rsidR="00B03C3B" w:rsidRPr="009F338C" w:rsidRDefault="00B03C3B" w:rsidP="009F338C">
      <w:pPr>
        <w:pStyle w:val="ListeParagraf"/>
        <w:numPr>
          <w:ilvl w:val="0"/>
          <w:numId w:val="25"/>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University covers the student's insurance for work</w:t>
      </w:r>
      <w:r w:rsidR="00B13327" w:rsidRPr="009F338C">
        <w:rPr>
          <w:rFonts w:eastAsia="Calibri"/>
          <w:color w:val="000000"/>
          <w:spacing w:val="-6"/>
          <w:szCs w:val="24"/>
          <w:lang w:val="en-GB" w:eastAsia="en-US"/>
        </w:rPr>
        <w:t>place</w:t>
      </w:r>
      <w:r w:rsidRPr="009F338C">
        <w:rPr>
          <w:rFonts w:eastAsia="Calibri"/>
          <w:color w:val="000000"/>
          <w:spacing w:val="-6"/>
          <w:szCs w:val="24"/>
          <w:lang w:val="en-GB" w:eastAsia="en-US"/>
        </w:rPr>
        <w:t xml:space="preserve"> accidents, occupational diseases, and health insurance according to the provisions of Law No. 5510 on Social Insurance and General Health Insurance.</w:t>
      </w:r>
    </w:p>
    <w:p w14:paraId="65EA0577" w14:textId="77777777" w:rsidR="00B03C3B" w:rsidRPr="009F338C" w:rsidRDefault="00B03C3B" w:rsidP="009F338C">
      <w:pPr>
        <w:pStyle w:val="ListeParagraf"/>
        <w:numPr>
          <w:ilvl w:val="0"/>
          <w:numId w:val="25"/>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The department coordinator may propose a program related to the student's technical development to the workplace, and the workplace training supervisor implements this program if deemed necessary.</w:t>
      </w:r>
    </w:p>
    <w:p w14:paraId="5DE0A1C9" w14:textId="77777777" w:rsidR="00B03C3B" w:rsidRPr="009F338C" w:rsidRDefault="00B03C3B" w:rsidP="009F338C">
      <w:pPr>
        <w:pStyle w:val="ListeParagraf"/>
        <w:numPr>
          <w:ilvl w:val="0"/>
          <w:numId w:val="25"/>
        </w:numPr>
        <w:ind w:left="851" w:hanging="425"/>
        <w:jc w:val="both"/>
        <w:rPr>
          <w:rFonts w:eastAsia="Calibri"/>
          <w:color w:val="000000"/>
          <w:spacing w:val="-6"/>
          <w:szCs w:val="24"/>
          <w:lang w:val="en-GB" w:eastAsia="en-US"/>
        </w:rPr>
      </w:pPr>
      <w:r w:rsidRPr="009F338C">
        <w:rPr>
          <w:rFonts w:eastAsia="Calibri"/>
          <w:color w:val="000000"/>
          <w:spacing w:val="-6"/>
          <w:szCs w:val="24"/>
          <w:lang w:val="en-GB" w:eastAsia="en-US"/>
        </w:rPr>
        <w:t>This Agreement has been prepared in accordance with the Gebze Technical University Industrial Applications Course Directive and has been read, accepted, and signed by the parties.</w:t>
      </w:r>
    </w:p>
    <w:p w14:paraId="32D9AE99" w14:textId="77777777" w:rsidR="00FB0AEA" w:rsidRPr="009F338C" w:rsidRDefault="00FB0AEA" w:rsidP="009F338C">
      <w:pPr>
        <w:pStyle w:val="ListeParagraf"/>
        <w:ind w:left="851"/>
        <w:jc w:val="both"/>
        <w:rPr>
          <w:rFonts w:eastAsia="Calibri"/>
          <w:color w:val="000000"/>
          <w:spacing w:val="-6"/>
          <w:szCs w:val="24"/>
          <w:lang w:val="en-GB" w:eastAsia="en-US"/>
        </w:rPr>
      </w:pPr>
    </w:p>
    <w:p w14:paraId="0DAB8A05" w14:textId="77777777" w:rsidR="00B03C3B" w:rsidRPr="009F338C" w:rsidRDefault="00B03C3B" w:rsidP="009F338C">
      <w:pPr>
        <w:ind w:firstLine="426"/>
        <w:jc w:val="both"/>
        <w:rPr>
          <w:rFonts w:eastAsia="Calibri"/>
          <w:color w:val="000000"/>
          <w:spacing w:val="-6"/>
          <w:sz w:val="24"/>
          <w:szCs w:val="24"/>
          <w:lang w:val="en-GB" w:eastAsia="en-US"/>
        </w:rPr>
      </w:pPr>
      <w:r w:rsidRPr="009F338C">
        <w:rPr>
          <w:rFonts w:eastAsia="Calibri"/>
          <w:color w:val="000000"/>
          <w:spacing w:val="-6"/>
          <w:sz w:val="24"/>
          <w:szCs w:val="24"/>
          <w:lang w:val="en-GB" w:eastAsia="en-US"/>
        </w:rPr>
        <w:t xml:space="preserve">The student who takes the Industrial Applications course hereby UNDERTAKES that they have read, understood, accepted, and will implement </w:t>
      </w:r>
      <w:proofErr w:type="gramStart"/>
      <w:r w:rsidRPr="009F338C">
        <w:rPr>
          <w:rFonts w:eastAsia="Calibri"/>
          <w:color w:val="000000"/>
          <w:spacing w:val="-6"/>
          <w:sz w:val="24"/>
          <w:szCs w:val="24"/>
          <w:lang w:val="en-GB" w:eastAsia="en-US"/>
        </w:rPr>
        <w:t>all of</w:t>
      </w:r>
      <w:proofErr w:type="gramEnd"/>
      <w:r w:rsidRPr="009F338C">
        <w:rPr>
          <w:rFonts w:eastAsia="Calibri"/>
          <w:color w:val="000000"/>
          <w:spacing w:val="-6"/>
          <w:sz w:val="24"/>
          <w:szCs w:val="24"/>
          <w:lang w:val="en-GB" w:eastAsia="en-US"/>
        </w:rPr>
        <w:t xml:space="preserve"> the above.</w:t>
      </w:r>
    </w:p>
    <w:p w14:paraId="4DFDE88E" w14:textId="77777777" w:rsidR="00AF14DA" w:rsidRPr="009F338C" w:rsidRDefault="00AF14DA" w:rsidP="009F338C">
      <w:pPr>
        <w:jc w:val="both"/>
        <w:rPr>
          <w:rFonts w:eastAsia="Arial Unicode MS"/>
          <w:spacing w:val="-6"/>
          <w:sz w:val="24"/>
          <w:szCs w:val="24"/>
          <w:lang w:val="en-GB"/>
        </w:rPr>
      </w:pPr>
    </w:p>
    <w:tbl>
      <w:tblPr>
        <w:tblStyle w:val="TabloKlavuzu3231"/>
        <w:tblW w:w="9272" w:type="dxa"/>
        <w:tblLook w:val="04A0" w:firstRow="1" w:lastRow="0" w:firstColumn="1" w:lastColumn="0" w:noHBand="0" w:noVBand="1"/>
      </w:tblPr>
      <w:tblGrid>
        <w:gridCol w:w="1820"/>
        <w:gridCol w:w="1820"/>
        <w:gridCol w:w="1820"/>
        <w:gridCol w:w="1906"/>
        <w:gridCol w:w="1906"/>
      </w:tblGrid>
      <w:tr w:rsidR="00AF14DA" w:rsidRPr="009F338C" w14:paraId="4F151764" w14:textId="77777777" w:rsidTr="009D1B3B">
        <w:tc>
          <w:tcPr>
            <w:tcW w:w="9272" w:type="dxa"/>
            <w:gridSpan w:val="5"/>
          </w:tcPr>
          <w:p w14:paraId="20CF62FC" w14:textId="69A776AF" w:rsidR="00AF14D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 xml:space="preserve">Department: </w:t>
            </w:r>
          </w:p>
        </w:tc>
      </w:tr>
      <w:tr w:rsidR="00AF14DA" w:rsidRPr="009F338C" w14:paraId="49618619" w14:textId="77777777" w:rsidTr="009D1B3B">
        <w:tc>
          <w:tcPr>
            <w:tcW w:w="1820" w:type="dxa"/>
          </w:tcPr>
          <w:p w14:paraId="3B4A49EA" w14:textId="77777777" w:rsidR="00FB0AE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Student</w:t>
            </w:r>
          </w:p>
          <w:p w14:paraId="772F39DB" w14:textId="2E085D77" w:rsidR="00AF14DA" w:rsidRPr="009F338C" w:rsidRDefault="00AF14DA" w:rsidP="009F338C">
            <w:pPr>
              <w:jc w:val="both"/>
              <w:rPr>
                <w:rFonts w:eastAsia="Calibri"/>
                <w:spacing w:val="-6"/>
                <w:sz w:val="24"/>
                <w:szCs w:val="24"/>
                <w:lang w:val="en-GB" w:eastAsia="en-US"/>
              </w:rPr>
            </w:pPr>
          </w:p>
        </w:tc>
        <w:tc>
          <w:tcPr>
            <w:tcW w:w="1820" w:type="dxa"/>
          </w:tcPr>
          <w:p w14:paraId="143F75DC" w14:textId="77777777" w:rsidR="00FB0AE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Academic Advisor of the Student</w:t>
            </w:r>
          </w:p>
          <w:p w14:paraId="69CB814A" w14:textId="4DB42D6C" w:rsidR="00AF14DA" w:rsidRPr="009F338C" w:rsidRDefault="00AF14DA" w:rsidP="009F338C">
            <w:pPr>
              <w:jc w:val="both"/>
              <w:rPr>
                <w:rFonts w:eastAsia="Calibri"/>
                <w:spacing w:val="-6"/>
                <w:sz w:val="24"/>
                <w:szCs w:val="24"/>
                <w:lang w:val="en-GB" w:eastAsia="en-US"/>
              </w:rPr>
            </w:pPr>
          </w:p>
        </w:tc>
        <w:tc>
          <w:tcPr>
            <w:tcW w:w="1820" w:type="dxa"/>
          </w:tcPr>
          <w:p w14:paraId="6064B380" w14:textId="77777777" w:rsidR="00FB0AE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Course Inspector</w:t>
            </w:r>
          </w:p>
          <w:p w14:paraId="118DE0B5" w14:textId="4ACAC7ED" w:rsidR="00AF14DA" w:rsidRPr="009F338C" w:rsidRDefault="00AF14DA" w:rsidP="009F338C">
            <w:pPr>
              <w:jc w:val="both"/>
              <w:rPr>
                <w:rFonts w:eastAsia="Calibri"/>
                <w:spacing w:val="-6"/>
                <w:sz w:val="24"/>
                <w:szCs w:val="24"/>
                <w:lang w:val="en-GB" w:eastAsia="en-US"/>
              </w:rPr>
            </w:pPr>
          </w:p>
        </w:tc>
        <w:tc>
          <w:tcPr>
            <w:tcW w:w="1906" w:type="dxa"/>
          </w:tcPr>
          <w:p w14:paraId="0AF22A64" w14:textId="0F1169AB" w:rsidR="00AF14D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Industrial Applications Course Department Coordinator</w:t>
            </w:r>
          </w:p>
        </w:tc>
        <w:tc>
          <w:tcPr>
            <w:tcW w:w="1906" w:type="dxa"/>
          </w:tcPr>
          <w:p w14:paraId="0750FF5F" w14:textId="327E14DB" w:rsidR="00AF14D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Department Chair</w:t>
            </w:r>
          </w:p>
        </w:tc>
      </w:tr>
      <w:tr w:rsidR="00FB0AEA" w:rsidRPr="009F338C" w14:paraId="66FFA4AC" w14:textId="77777777" w:rsidTr="009D1B3B">
        <w:tc>
          <w:tcPr>
            <w:tcW w:w="1820" w:type="dxa"/>
          </w:tcPr>
          <w:p w14:paraId="3D625BD4" w14:textId="524C9E5A" w:rsidR="00FB0AE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Date:</w:t>
            </w:r>
          </w:p>
        </w:tc>
        <w:tc>
          <w:tcPr>
            <w:tcW w:w="1820" w:type="dxa"/>
          </w:tcPr>
          <w:p w14:paraId="01699954" w14:textId="0AF1847E" w:rsidR="00FB0AE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Date:</w:t>
            </w:r>
          </w:p>
        </w:tc>
        <w:tc>
          <w:tcPr>
            <w:tcW w:w="1820" w:type="dxa"/>
          </w:tcPr>
          <w:p w14:paraId="4B2BDFAA" w14:textId="08F2E038" w:rsidR="00FB0AE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Date:</w:t>
            </w:r>
          </w:p>
        </w:tc>
        <w:tc>
          <w:tcPr>
            <w:tcW w:w="1906" w:type="dxa"/>
          </w:tcPr>
          <w:p w14:paraId="6D3066C8" w14:textId="07071F59" w:rsidR="00FB0AE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Date:</w:t>
            </w:r>
          </w:p>
        </w:tc>
        <w:tc>
          <w:tcPr>
            <w:tcW w:w="1906" w:type="dxa"/>
          </w:tcPr>
          <w:p w14:paraId="74E3ECC8" w14:textId="37E1B957" w:rsidR="00FB0AEA" w:rsidRPr="009F338C" w:rsidRDefault="00FB0AEA" w:rsidP="009F338C">
            <w:pPr>
              <w:jc w:val="both"/>
              <w:rPr>
                <w:rFonts w:eastAsia="Calibri"/>
                <w:spacing w:val="-6"/>
                <w:sz w:val="24"/>
                <w:szCs w:val="24"/>
                <w:lang w:val="en-GB" w:eastAsia="en-US"/>
              </w:rPr>
            </w:pPr>
            <w:r w:rsidRPr="009F338C">
              <w:rPr>
                <w:rFonts w:eastAsia="Calibri"/>
                <w:spacing w:val="-6"/>
                <w:sz w:val="24"/>
                <w:szCs w:val="24"/>
                <w:lang w:val="en-GB" w:eastAsia="en-US"/>
              </w:rPr>
              <w:t>Date:</w:t>
            </w:r>
          </w:p>
        </w:tc>
      </w:tr>
      <w:tr w:rsidR="00757C96" w:rsidRPr="009F338C" w14:paraId="398733AE" w14:textId="77777777" w:rsidTr="009D1B3B">
        <w:tc>
          <w:tcPr>
            <w:tcW w:w="1820" w:type="dxa"/>
          </w:tcPr>
          <w:p w14:paraId="785D499A" w14:textId="608B4296" w:rsidR="00757C96" w:rsidRPr="009F338C" w:rsidRDefault="00757C96" w:rsidP="009F338C">
            <w:pPr>
              <w:jc w:val="both"/>
              <w:rPr>
                <w:rFonts w:eastAsia="Calibri"/>
                <w:spacing w:val="-6"/>
                <w:sz w:val="24"/>
                <w:szCs w:val="24"/>
                <w:lang w:val="en-GB" w:eastAsia="en-US"/>
              </w:rPr>
            </w:pPr>
            <w:r w:rsidRPr="009F338C">
              <w:rPr>
                <w:rFonts w:eastAsia="Calibri"/>
                <w:spacing w:val="-6"/>
                <w:sz w:val="24"/>
                <w:szCs w:val="24"/>
                <w:lang w:val="en-GB" w:eastAsia="en-US"/>
              </w:rPr>
              <w:t>Name/Surname Signature</w:t>
            </w:r>
          </w:p>
        </w:tc>
        <w:tc>
          <w:tcPr>
            <w:tcW w:w="1820" w:type="dxa"/>
          </w:tcPr>
          <w:p w14:paraId="2DDD8119" w14:textId="1149BB1D" w:rsidR="00757C96" w:rsidRPr="009F338C" w:rsidRDefault="00757C96" w:rsidP="009F338C">
            <w:pPr>
              <w:jc w:val="both"/>
              <w:rPr>
                <w:rFonts w:eastAsia="Calibri"/>
                <w:spacing w:val="-6"/>
                <w:sz w:val="24"/>
                <w:szCs w:val="24"/>
                <w:lang w:val="en-GB" w:eastAsia="en-US"/>
              </w:rPr>
            </w:pPr>
            <w:r w:rsidRPr="009F338C">
              <w:rPr>
                <w:rFonts w:eastAsia="Calibri"/>
                <w:spacing w:val="-6"/>
                <w:sz w:val="24"/>
                <w:szCs w:val="24"/>
                <w:lang w:val="en-GB" w:eastAsia="en-US"/>
              </w:rPr>
              <w:t>Name/Surname Signature</w:t>
            </w:r>
          </w:p>
        </w:tc>
        <w:tc>
          <w:tcPr>
            <w:tcW w:w="1820" w:type="dxa"/>
          </w:tcPr>
          <w:p w14:paraId="25AE6224" w14:textId="7FD10A0F" w:rsidR="00757C96" w:rsidRPr="009F338C" w:rsidRDefault="00757C96" w:rsidP="009F338C">
            <w:pPr>
              <w:jc w:val="both"/>
              <w:rPr>
                <w:rFonts w:eastAsia="Calibri"/>
                <w:spacing w:val="-6"/>
                <w:sz w:val="24"/>
                <w:szCs w:val="24"/>
                <w:lang w:val="en-GB" w:eastAsia="en-US"/>
              </w:rPr>
            </w:pPr>
            <w:r w:rsidRPr="009F338C">
              <w:rPr>
                <w:rFonts w:eastAsia="Calibri"/>
                <w:spacing w:val="-6"/>
                <w:sz w:val="24"/>
                <w:szCs w:val="24"/>
                <w:lang w:val="en-GB" w:eastAsia="en-US"/>
              </w:rPr>
              <w:t>Name/Surname Signature</w:t>
            </w:r>
          </w:p>
        </w:tc>
        <w:tc>
          <w:tcPr>
            <w:tcW w:w="1906" w:type="dxa"/>
          </w:tcPr>
          <w:p w14:paraId="2DF7D28D" w14:textId="49DB53CA" w:rsidR="00757C96" w:rsidRPr="009F338C" w:rsidRDefault="00757C96" w:rsidP="009F338C">
            <w:pPr>
              <w:jc w:val="both"/>
              <w:rPr>
                <w:rFonts w:eastAsia="Calibri"/>
                <w:spacing w:val="-6"/>
                <w:sz w:val="24"/>
                <w:szCs w:val="24"/>
                <w:lang w:val="en-GB" w:eastAsia="en-US"/>
              </w:rPr>
            </w:pPr>
            <w:r w:rsidRPr="009F338C">
              <w:rPr>
                <w:rFonts w:eastAsia="Calibri"/>
                <w:spacing w:val="-6"/>
                <w:sz w:val="24"/>
                <w:szCs w:val="24"/>
                <w:lang w:val="en-GB" w:eastAsia="en-US"/>
              </w:rPr>
              <w:t>Stamp/Signature</w:t>
            </w:r>
          </w:p>
        </w:tc>
        <w:tc>
          <w:tcPr>
            <w:tcW w:w="1906" w:type="dxa"/>
          </w:tcPr>
          <w:p w14:paraId="17552C0A" w14:textId="38925656" w:rsidR="00757C96" w:rsidRPr="009F338C" w:rsidRDefault="00757C96" w:rsidP="009F338C">
            <w:pPr>
              <w:jc w:val="both"/>
              <w:rPr>
                <w:rFonts w:eastAsia="Calibri"/>
                <w:spacing w:val="-6"/>
                <w:sz w:val="24"/>
                <w:szCs w:val="24"/>
                <w:lang w:val="en-GB" w:eastAsia="en-US"/>
              </w:rPr>
            </w:pPr>
            <w:r w:rsidRPr="009F338C">
              <w:rPr>
                <w:rFonts w:eastAsia="Calibri"/>
                <w:spacing w:val="-6"/>
                <w:sz w:val="24"/>
                <w:szCs w:val="24"/>
                <w:lang w:val="en-GB" w:eastAsia="en-US"/>
              </w:rPr>
              <w:t>Stamp/Signature</w:t>
            </w:r>
          </w:p>
        </w:tc>
      </w:tr>
      <w:tr w:rsidR="00AF14DA" w:rsidRPr="009F338C" w14:paraId="6FD596C0" w14:textId="77777777" w:rsidTr="009D1B3B">
        <w:trPr>
          <w:trHeight w:val="868"/>
        </w:trPr>
        <w:tc>
          <w:tcPr>
            <w:tcW w:w="1820" w:type="dxa"/>
          </w:tcPr>
          <w:p w14:paraId="12D66EF5" w14:textId="77777777" w:rsidR="00AF14DA" w:rsidRPr="009F338C" w:rsidRDefault="00AF14DA" w:rsidP="009F338C">
            <w:pPr>
              <w:jc w:val="both"/>
              <w:rPr>
                <w:rFonts w:eastAsia="Calibri"/>
                <w:spacing w:val="-6"/>
                <w:sz w:val="24"/>
                <w:szCs w:val="24"/>
                <w:lang w:val="en-GB" w:eastAsia="en-US"/>
              </w:rPr>
            </w:pPr>
          </w:p>
          <w:p w14:paraId="476B7130" w14:textId="77777777" w:rsidR="00AF14DA" w:rsidRPr="009F338C" w:rsidRDefault="00AF14DA" w:rsidP="009F338C">
            <w:pPr>
              <w:jc w:val="both"/>
              <w:rPr>
                <w:rFonts w:eastAsia="Calibri"/>
                <w:spacing w:val="-6"/>
                <w:sz w:val="24"/>
                <w:szCs w:val="24"/>
                <w:lang w:val="en-GB" w:eastAsia="en-US"/>
              </w:rPr>
            </w:pPr>
          </w:p>
        </w:tc>
        <w:tc>
          <w:tcPr>
            <w:tcW w:w="1820" w:type="dxa"/>
          </w:tcPr>
          <w:p w14:paraId="7FE22383" w14:textId="77777777" w:rsidR="00AF14DA" w:rsidRPr="009F338C" w:rsidRDefault="00AF14DA" w:rsidP="009F338C">
            <w:pPr>
              <w:jc w:val="both"/>
              <w:rPr>
                <w:rFonts w:eastAsia="Calibri"/>
                <w:spacing w:val="-6"/>
                <w:sz w:val="24"/>
                <w:szCs w:val="24"/>
                <w:lang w:val="en-GB" w:eastAsia="en-US"/>
              </w:rPr>
            </w:pPr>
          </w:p>
          <w:p w14:paraId="21795A11" w14:textId="77777777" w:rsidR="00AF14DA" w:rsidRPr="009F338C" w:rsidRDefault="00AF14DA" w:rsidP="009F338C">
            <w:pPr>
              <w:jc w:val="both"/>
              <w:rPr>
                <w:rFonts w:eastAsia="Calibri"/>
                <w:spacing w:val="-6"/>
                <w:sz w:val="24"/>
                <w:szCs w:val="24"/>
                <w:lang w:val="en-GB" w:eastAsia="en-US"/>
              </w:rPr>
            </w:pPr>
          </w:p>
        </w:tc>
        <w:tc>
          <w:tcPr>
            <w:tcW w:w="1820" w:type="dxa"/>
          </w:tcPr>
          <w:p w14:paraId="47811338" w14:textId="77777777" w:rsidR="00AF14DA" w:rsidRPr="009F338C" w:rsidRDefault="00AF14DA" w:rsidP="009F338C">
            <w:pPr>
              <w:jc w:val="both"/>
              <w:rPr>
                <w:rFonts w:eastAsia="Calibri"/>
                <w:spacing w:val="-6"/>
                <w:sz w:val="24"/>
                <w:szCs w:val="24"/>
                <w:lang w:val="en-GB" w:eastAsia="en-US"/>
              </w:rPr>
            </w:pPr>
          </w:p>
        </w:tc>
        <w:tc>
          <w:tcPr>
            <w:tcW w:w="1906" w:type="dxa"/>
          </w:tcPr>
          <w:p w14:paraId="3DCB2B67" w14:textId="77777777" w:rsidR="00AF14DA" w:rsidRPr="009F338C" w:rsidRDefault="00AF14DA" w:rsidP="009F338C">
            <w:pPr>
              <w:jc w:val="both"/>
              <w:rPr>
                <w:rFonts w:eastAsia="Calibri"/>
                <w:spacing w:val="-6"/>
                <w:sz w:val="24"/>
                <w:szCs w:val="24"/>
                <w:lang w:val="en-GB" w:eastAsia="en-US"/>
              </w:rPr>
            </w:pPr>
          </w:p>
          <w:p w14:paraId="364CE303" w14:textId="77777777" w:rsidR="00AF14DA" w:rsidRPr="009F338C" w:rsidRDefault="00AF14DA" w:rsidP="009F338C">
            <w:pPr>
              <w:jc w:val="both"/>
              <w:rPr>
                <w:rFonts w:eastAsia="Calibri"/>
                <w:spacing w:val="-6"/>
                <w:sz w:val="24"/>
                <w:szCs w:val="24"/>
                <w:lang w:val="en-GB" w:eastAsia="en-US"/>
              </w:rPr>
            </w:pPr>
          </w:p>
        </w:tc>
        <w:tc>
          <w:tcPr>
            <w:tcW w:w="1906" w:type="dxa"/>
          </w:tcPr>
          <w:p w14:paraId="3EADC6B4" w14:textId="77777777" w:rsidR="00AF14DA" w:rsidRPr="009F338C" w:rsidRDefault="00AF14DA" w:rsidP="009F338C">
            <w:pPr>
              <w:jc w:val="both"/>
              <w:rPr>
                <w:rFonts w:eastAsia="Calibri"/>
                <w:spacing w:val="-6"/>
                <w:sz w:val="24"/>
                <w:szCs w:val="24"/>
                <w:lang w:val="en-GB" w:eastAsia="en-US"/>
              </w:rPr>
            </w:pPr>
          </w:p>
          <w:p w14:paraId="2BACAE59" w14:textId="77777777" w:rsidR="00AF14DA" w:rsidRPr="009F338C" w:rsidRDefault="00AF14DA" w:rsidP="009F338C">
            <w:pPr>
              <w:jc w:val="both"/>
              <w:rPr>
                <w:rFonts w:eastAsia="Calibri"/>
                <w:spacing w:val="-6"/>
                <w:sz w:val="24"/>
                <w:szCs w:val="24"/>
                <w:lang w:val="en-GB" w:eastAsia="en-US"/>
              </w:rPr>
            </w:pPr>
          </w:p>
          <w:p w14:paraId="1AA966B3" w14:textId="77777777" w:rsidR="00AF14DA" w:rsidRPr="009F338C" w:rsidRDefault="00AF14DA" w:rsidP="009F338C">
            <w:pPr>
              <w:jc w:val="both"/>
              <w:rPr>
                <w:rFonts w:eastAsia="Calibri"/>
                <w:spacing w:val="-6"/>
                <w:sz w:val="24"/>
                <w:szCs w:val="24"/>
                <w:lang w:val="en-GB" w:eastAsia="en-US"/>
              </w:rPr>
            </w:pPr>
          </w:p>
        </w:tc>
      </w:tr>
    </w:tbl>
    <w:p w14:paraId="10A8CBE2" w14:textId="6A1DC9A4" w:rsidR="00AF14DA" w:rsidRPr="009F338C" w:rsidRDefault="009D1B3B" w:rsidP="009F338C">
      <w:pPr>
        <w:jc w:val="both"/>
        <w:rPr>
          <w:spacing w:val="-6"/>
          <w:sz w:val="24"/>
          <w:szCs w:val="24"/>
          <w:lang w:val="en-GB"/>
        </w:rPr>
      </w:pPr>
      <w:r w:rsidRPr="009F338C">
        <w:rPr>
          <w:spacing w:val="-6"/>
          <w:sz w:val="24"/>
          <w:szCs w:val="24"/>
          <w:lang w:val="en-GB"/>
        </w:rPr>
        <w:t>The Head of the Department may also request the signature of the student's graduation project advisor for cases deemed necessary.</w:t>
      </w:r>
    </w:p>
    <w:p w14:paraId="4D4EF1A9" w14:textId="77777777" w:rsidR="009D1B3B" w:rsidRPr="009F338C" w:rsidRDefault="009D1B3B" w:rsidP="009F338C">
      <w:pPr>
        <w:jc w:val="both"/>
        <w:rPr>
          <w:spacing w:val="-6"/>
          <w:sz w:val="24"/>
          <w:szCs w:val="24"/>
          <w:lang w:val="en-GB"/>
        </w:rPr>
      </w:pPr>
    </w:p>
    <w:p w14:paraId="427F4778" w14:textId="77777777" w:rsidR="00A039A5" w:rsidRPr="009F338C" w:rsidRDefault="00A039A5" w:rsidP="009F338C">
      <w:pPr>
        <w:jc w:val="both"/>
        <w:rPr>
          <w:spacing w:val="-6"/>
          <w:sz w:val="24"/>
          <w:szCs w:val="24"/>
          <w:lang w:val="en-GB"/>
        </w:rPr>
      </w:pPr>
    </w:p>
    <w:tbl>
      <w:tblPr>
        <w:tblStyle w:val="TabloKlavuzu3231"/>
        <w:tblW w:w="9072" w:type="dxa"/>
        <w:tblInd w:w="-5" w:type="dxa"/>
        <w:tblLook w:val="04A0" w:firstRow="1" w:lastRow="0" w:firstColumn="1" w:lastColumn="0" w:noHBand="0" w:noVBand="1"/>
      </w:tblPr>
      <w:tblGrid>
        <w:gridCol w:w="9072"/>
      </w:tblGrid>
      <w:tr w:rsidR="00AF14DA" w:rsidRPr="009F338C" w14:paraId="0BEE8FF5" w14:textId="77777777" w:rsidTr="00AF14DA">
        <w:tc>
          <w:tcPr>
            <w:tcW w:w="9072" w:type="dxa"/>
          </w:tcPr>
          <w:p w14:paraId="36A25047" w14:textId="2311693A" w:rsidR="00AF14DA" w:rsidRPr="009F338C" w:rsidRDefault="00D22911" w:rsidP="009F338C">
            <w:pPr>
              <w:jc w:val="both"/>
              <w:rPr>
                <w:rFonts w:eastAsia="Calibri"/>
                <w:spacing w:val="-6"/>
                <w:sz w:val="24"/>
                <w:szCs w:val="24"/>
                <w:lang w:val="en-GB" w:eastAsia="en-US"/>
              </w:rPr>
            </w:pPr>
            <w:r w:rsidRPr="009F338C">
              <w:rPr>
                <w:rFonts w:eastAsia="Calibri"/>
                <w:spacing w:val="-6"/>
                <w:sz w:val="24"/>
                <w:szCs w:val="24"/>
                <w:lang w:val="en-GB" w:eastAsia="en-US"/>
              </w:rPr>
              <w:t>Student's Graduation Project Advisor</w:t>
            </w:r>
          </w:p>
        </w:tc>
      </w:tr>
      <w:tr w:rsidR="00D22911" w:rsidRPr="009F338C" w14:paraId="03172DAF" w14:textId="77777777" w:rsidTr="00AF14DA">
        <w:tc>
          <w:tcPr>
            <w:tcW w:w="9072" w:type="dxa"/>
          </w:tcPr>
          <w:p w14:paraId="5A156D83" w14:textId="1DF7A4DC" w:rsidR="00D22911" w:rsidRPr="009F338C" w:rsidRDefault="00D22911" w:rsidP="009F338C">
            <w:pPr>
              <w:jc w:val="both"/>
              <w:rPr>
                <w:rFonts w:eastAsia="Calibri"/>
                <w:spacing w:val="-6"/>
                <w:sz w:val="24"/>
                <w:szCs w:val="24"/>
                <w:lang w:val="en-GB" w:eastAsia="en-US"/>
              </w:rPr>
            </w:pPr>
            <w:r w:rsidRPr="009F338C">
              <w:rPr>
                <w:rFonts w:eastAsia="Calibri"/>
                <w:spacing w:val="-6"/>
                <w:sz w:val="24"/>
                <w:szCs w:val="24"/>
                <w:lang w:val="en-GB" w:eastAsia="en-US"/>
              </w:rPr>
              <w:t>Date:</w:t>
            </w:r>
          </w:p>
        </w:tc>
      </w:tr>
      <w:tr w:rsidR="00D22911" w:rsidRPr="009F338C" w14:paraId="5BCC3265" w14:textId="77777777" w:rsidTr="00AF14DA">
        <w:tc>
          <w:tcPr>
            <w:tcW w:w="9072" w:type="dxa"/>
          </w:tcPr>
          <w:p w14:paraId="2B40460D" w14:textId="7914C3AC" w:rsidR="00D22911" w:rsidRPr="009F338C" w:rsidRDefault="00D22911" w:rsidP="009F338C">
            <w:pPr>
              <w:jc w:val="both"/>
              <w:rPr>
                <w:rFonts w:eastAsia="Calibri"/>
                <w:spacing w:val="-6"/>
                <w:sz w:val="24"/>
                <w:szCs w:val="24"/>
                <w:lang w:val="en-GB" w:eastAsia="en-US"/>
              </w:rPr>
            </w:pPr>
            <w:r w:rsidRPr="009F338C">
              <w:rPr>
                <w:rFonts w:eastAsia="Calibri"/>
                <w:spacing w:val="-6"/>
                <w:sz w:val="24"/>
                <w:szCs w:val="24"/>
                <w:lang w:val="en-GB" w:eastAsia="en-US"/>
              </w:rPr>
              <w:t>Name/Surname Signature</w:t>
            </w:r>
          </w:p>
        </w:tc>
      </w:tr>
      <w:tr w:rsidR="00AF14DA" w:rsidRPr="009F338C" w14:paraId="0A8DB6C0" w14:textId="77777777" w:rsidTr="00AF14DA">
        <w:tc>
          <w:tcPr>
            <w:tcW w:w="9072" w:type="dxa"/>
          </w:tcPr>
          <w:p w14:paraId="43B63D15" w14:textId="77777777" w:rsidR="00AF14DA" w:rsidRPr="009F338C" w:rsidRDefault="00AF14DA" w:rsidP="009F338C">
            <w:pPr>
              <w:jc w:val="both"/>
              <w:rPr>
                <w:rFonts w:eastAsia="Calibri"/>
                <w:spacing w:val="-6"/>
                <w:sz w:val="24"/>
                <w:szCs w:val="24"/>
                <w:lang w:val="en-GB" w:eastAsia="en-US"/>
              </w:rPr>
            </w:pPr>
          </w:p>
          <w:p w14:paraId="1C0B998D" w14:textId="77777777" w:rsidR="00AF14DA" w:rsidRPr="009F338C" w:rsidRDefault="00AF14DA" w:rsidP="009F338C">
            <w:pPr>
              <w:jc w:val="both"/>
              <w:rPr>
                <w:rFonts w:eastAsia="Calibri"/>
                <w:spacing w:val="-6"/>
                <w:sz w:val="24"/>
                <w:szCs w:val="24"/>
                <w:lang w:val="en-GB" w:eastAsia="en-US"/>
              </w:rPr>
            </w:pPr>
          </w:p>
          <w:p w14:paraId="41523A27" w14:textId="31FB9839" w:rsidR="00AF14DA" w:rsidRPr="009F338C" w:rsidRDefault="00AF14DA" w:rsidP="009F338C">
            <w:pPr>
              <w:jc w:val="both"/>
              <w:rPr>
                <w:rFonts w:eastAsia="Calibri"/>
                <w:spacing w:val="-6"/>
                <w:sz w:val="24"/>
                <w:szCs w:val="24"/>
                <w:lang w:val="en-GB" w:eastAsia="en-US"/>
              </w:rPr>
            </w:pPr>
          </w:p>
        </w:tc>
      </w:tr>
    </w:tbl>
    <w:p w14:paraId="2689D6BB" w14:textId="77777777" w:rsidR="001D182A" w:rsidRPr="009F338C" w:rsidRDefault="001D182A" w:rsidP="009F338C">
      <w:pPr>
        <w:jc w:val="both"/>
        <w:rPr>
          <w:b/>
          <w:spacing w:val="-6"/>
          <w:sz w:val="24"/>
          <w:szCs w:val="24"/>
          <w:u w:val="single"/>
          <w:lang w:val="en-GB"/>
        </w:rPr>
      </w:pPr>
    </w:p>
    <w:sectPr w:rsidR="001D182A" w:rsidRPr="009F338C" w:rsidSect="00ED10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9438" w14:textId="77777777" w:rsidR="00ED10FD" w:rsidRDefault="00ED10FD" w:rsidP="006B22BD">
      <w:r>
        <w:separator/>
      </w:r>
    </w:p>
  </w:endnote>
  <w:endnote w:type="continuationSeparator" w:id="0">
    <w:p w14:paraId="2EE5038D" w14:textId="77777777" w:rsidR="00ED10FD" w:rsidRDefault="00ED10FD" w:rsidP="006B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577" w14:textId="77777777" w:rsidR="00126FAE" w:rsidRDefault="00126F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D8F0" w14:textId="67BFF3EE" w:rsidR="006B22BD" w:rsidRPr="006B22BD" w:rsidRDefault="006B22BD">
    <w:pPr>
      <w:pStyle w:val="AltBilgi"/>
      <w:rPr>
        <w:sz w:val="22"/>
        <w:szCs w:val="22"/>
      </w:rPr>
    </w:pPr>
    <w:r w:rsidRPr="006B22BD">
      <w:rPr>
        <w:sz w:val="22"/>
        <w:szCs w:val="22"/>
      </w:rPr>
      <w:t xml:space="preserve">Form No:FR-0638 </w:t>
    </w:r>
    <w:r w:rsidR="00126FAE">
      <w:rPr>
        <w:sz w:val="22"/>
        <w:szCs w:val="22"/>
      </w:rPr>
      <w:t>Publication Date</w:t>
    </w:r>
    <w:r w:rsidRPr="006B22BD">
      <w:rPr>
        <w:sz w:val="22"/>
        <w:szCs w:val="22"/>
      </w:rPr>
      <w:t xml:space="preserve">:11.10.2021 </w:t>
    </w:r>
    <w:r w:rsidR="00126FAE">
      <w:rPr>
        <w:sz w:val="22"/>
        <w:szCs w:val="22"/>
      </w:rPr>
      <w:t>Rev</w:t>
    </w:r>
    <w:r w:rsidRPr="006B22BD">
      <w:rPr>
        <w:sz w:val="22"/>
        <w:szCs w:val="22"/>
      </w:rPr>
      <w:t>.No:</w:t>
    </w:r>
    <w:r w:rsidR="00CF3842">
      <w:rPr>
        <w:sz w:val="22"/>
        <w:szCs w:val="22"/>
      </w:rPr>
      <w:t>2</w:t>
    </w:r>
    <w:r w:rsidRPr="006B22BD">
      <w:rPr>
        <w:sz w:val="22"/>
        <w:szCs w:val="22"/>
      </w:rPr>
      <w:t xml:space="preserve"> </w:t>
    </w:r>
    <w:r w:rsidR="00126FAE">
      <w:rPr>
        <w:sz w:val="22"/>
        <w:szCs w:val="22"/>
      </w:rPr>
      <w:t>Rev. Date</w:t>
    </w:r>
    <w:r w:rsidRPr="006B22BD">
      <w:rPr>
        <w:sz w:val="22"/>
        <w:szCs w:val="22"/>
      </w:rPr>
      <w:t>:</w:t>
    </w:r>
    <w:r w:rsidR="00CF3842">
      <w:rPr>
        <w:sz w:val="22"/>
        <w:szCs w:val="22"/>
      </w:rPr>
      <w:t>06.01.2023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82" w14:textId="77777777" w:rsidR="00126FAE" w:rsidRDefault="00126F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F218" w14:textId="77777777" w:rsidR="00ED10FD" w:rsidRDefault="00ED10FD" w:rsidP="006B22BD">
      <w:r>
        <w:separator/>
      </w:r>
    </w:p>
  </w:footnote>
  <w:footnote w:type="continuationSeparator" w:id="0">
    <w:p w14:paraId="27758A75" w14:textId="77777777" w:rsidR="00ED10FD" w:rsidRDefault="00ED10FD" w:rsidP="006B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027" w14:textId="77777777" w:rsidR="00126FAE" w:rsidRDefault="00126FA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649B" w14:textId="14849B58" w:rsidR="006B22BD" w:rsidRDefault="006B22BD">
    <w:pPr>
      <w:pStyle w:val="stBilgi"/>
    </w:pPr>
    <w:r>
      <w:rPr>
        <w:noProof/>
      </w:rPr>
      <w:drawing>
        <wp:anchor distT="0" distB="0" distL="114300" distR="114300" simplePos="0" relativeHeight="251658240" behindDoc="0" locked="0" layoutInCell="1" allowOverlap="1" wp14:anchorId="3E482ED9" wp14:editId="5F7EBAF7">
          <wp:simplePos x="0" y="0"/>
          <wp:positionH relativeFrom="margin">
            <wp:align>left</wp:align>
          </wp:positionH>
          <wp:positionV relativeFrom="paragraph">
            <wp:posOffset>-192405</wp:posOffset>
          </wp:positionV>
          <wp:extent cx="946151" cy="571500"/>
          <wp:effectExtent l="0" t="0" r="6350" b="0"/>
          <wp:wrapNone/>
          <wp:docPr id="49" name="Resim 52">
            <a:extLst xmlns:a="http://schemas.openxmlformats.org/drawingml/2006/main">
              <a:ext uri="{FF2B5EF4-FFF2-40B4-BE49-F238E27FC236}">
                <a16:creationId xmlns:a16="http://schemas.microsoft.com/office/drawing/2014/main" id="{1A646752-6139-410B-8244-AB2CF7409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Resim 52">
                    <a:extLst>
                      <a:ext uri="{FF2B5EF4-FFF2-40B4-BE49-F238E27FC236}">
                        <a16:creationId xmlns:a16="http://schemas.microsoft.com/office/drawing/2014/main" id="{1A646752-6139-410B-8244-AB2CF74098A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20" cy="5860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1984" w14:textId="77777777" w:rsidR="00126FAE" w:rsidRDefault="00126F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385"/>
    <w:multiLevelType w:val="hybridMultilevel"/>
    <w:tmpl w:val="6A6C1D16"/>
    <w:lvl w:ilvl="0" w:tplc="C0EC9732">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0106B8B"/>
    <w:multiLevelType w:val="hybridMultilevel"/>
    <w:tmpl w:val="1818A7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12DC9"/>
    <w:multiLevelType w:val="hybridMultilevel"/>
    <w:tmpl w:val="5E2C35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B95268"/>
    <w:multiLevelType w:val="hybridMultilevel"/>
    <w:tmpl w:val="4ABA3FCA"/>
    <w:lvl w:ilvl="0" w:tplc="08090011">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2E13D13"/>
    <w:multiLevelType w:val="hybridMultilevel"/>
    <w:tmpl w:val="6A6C1D16"/>
    <w:lvl w:ilvl="0" w:tplc="C0EC9732">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31E6774"/>
    <w:multiLevelType w:val="hybridMultilevel"/>
    <w:tmpl w:val="151AC4D2"/>
    <w:lvl w:ilvl="0" w:tplc="FFFFFFFF">
      <w:start w:val="1"/>
      <w:numFmt w:val="decimal"/>
      <w:lvlText w:val="%1)"/>
      <w:lvlJc w:val="left"/>
      <w:pPr>
        <w:ind w:left="106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4CEB"/>
    <w:multiLevelType w:val="hybridMultilevel"/>
    <w:tmpl w:val="62B64BF2"/>
    <w:lvl w:ilvl="0" w:tplc="DF740126">
      <w:start w:val="2"/>
      <w:numFmt w:val="lowerRoman"/>
      <w:lvlText w:val="%1."/>
      <w:lvlJc w:val="left"/>
      <w:pPr>
        <w:ind w:left="2136" w:hanging="720"/>
      </w:pPr>
      <w:rPr>
        <w:rFonts w:hint="default"/>
        <w:b/>
        <w:bCs/>
        <w:color w:val="auto"/>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35A42488"/>
    <w:multiLevelType w:val="hybridMultilevel"/>
    <w:tmpl w:val="4ABA3FCA"/>
    <w:lvl w:ilvl="0" w:tplc="FFFFFFFF">
      <w:start w:val="1"/>
      <w:numFmt w:val="decimal"/>
      <w:lvlText w:val="%1)"/>
      <w:lvlJc w:val="left"/>
      <w:pPr>
        <w:ind w:left="1068" w:hanging="360"/>
      </w:pPr>
      <w:rPr>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3D3026E5"/>
    <w:multiLevelType w:val="hybridMultilevel"/>
    <w:tmpl w:val="B3508478"/>
    <w:lvl w:ilvl="0" w:tplc="76DE86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1D246D"/>
    <w:multiLevelType w:val="hybridMultilevel"/>
    <w:tmpl w:val="64602472"/>
    <w:lvl w:ilvl="0" w:tplc="8BF49F9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314929"/>
    <w:multiLevelType w:val="hybridMultilevel"/>
    <w:tmpl w:val="8BACD7F6"/>
    <w:lvl w:ilvl="0" w:tplc="AA3408DC">
      <w:start w:val="2"/>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C663096"/>
    <w:multiLevelType w:val="hybridMultilevel"/>
    <w:tmpl w:val="5602E2EA"/>
    <w:lvl w:ilvl="0" w:tplc="C6E839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C442A1"/>
    <w:multiLevelType w:val="hybridMultilevel"/>
    <w:tmpl w:val="40847408"/>
    <w:lvl w:ilvl="0" w:tplc="041F0017">
      <w:start w:val="1"/>
      <w:numFmt w:val="lowerLetter"/>
      <w:lvlText w:val="%1)"/>
      <w:lvlJc w:val="left"/>
      <w:pPr>
        <w:ind w:left="720" w:hanging="360"/>
      </w:pPr>
    </w:lvl>
    <w:lvl w:ilvl="1" w:tplc="701C4DBA">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490BE3"/>
    <w:multiLevelType w:val="hybridMultilevel"/>
    <w:tmpl w:val="9ACAD72E"/>
    <w:lvl w:ilvl="0" w:tplc="E228B45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F081D"/>
    <w:multiLevelType w:val="hybridMultilevel"/>
    <w:tmpl w:val="2CAAED0A"/>
    <w:lvl w:ilvl="0" w:tplc="1EECAFEC">
      <w:start w:val="9"/>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726534"/>
    <w:multiLevelType w:val="hybridMultilevel"/>
    <w:tmpl w:val="846ED9A2"/>
    <w:lvl w:ilvl="0" w:tplc="63EA8DC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F5A12"/>
    <w:multiLevelType w:val="hybridMultilevel"/>
    <w:tmpl w:val="16ECDE52"/>
    <w:lvl w:ilvl="0" w:tplc="E228B456">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566A625E"/>
    <w:multiLevelType w:val="hybridMultilevel"/>
    <w:tmpl w:val="170EBA94"/>
    <w:lvl w:ilvl="0" w:tplc="44F003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EB78E2"/>
    <w:multiLevelType w:val="hybridMultilevel"/>
    <w:tmpl w:val="5F6AE0EA"/>
    <w:lvl w:ilvl="0" w:tplc="183E699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62E95C89"/>
    <w:multiLevelType w:val="hybridMultilevel"/>
    <w:tmpl w:val="6D523AE6"/>
    <w:lvl w:ilvl="0" w:tplc="FFFFFFFF">
      <w:start w:val="1"/>
      <w:numFmt w:val="decimal"/>
      <w:lvlText w:val="%1)"/>
      <w:lvlJc w:val="left"/>
      <w:pPr>
        <w:ind w:left="106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EB037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114915"/>
    <w:multiLevelType w:val="hybridMultilevel"/>
    <w:tmpl w:val="F5D0BD6E"/>
    <w:lvl w:ilvl="0" w:tplc="63EA8DC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B4DF7"/>
    <w:multiLevelType w:val="hybridMultilevel"/>
    <w:tmpl w:val="9BCA2AC8"/>
    <w:lvl w:ilvl="0" w:tplc="94E000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4051D8"/>
    <w:multiLevelType w:val="hybridMultilevel"/>
    <w:tmpl w:val="D6646D3A"/>
    <w:lvl w:ilvl="0" w:tplc="C86C721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485562B"/>
    <w:multiLevelType w:val="hybridMultilevel"/>
    <w:tmpl w:val="EF46F692"/>
    <w:lvl w:ilvl="0" w:tplc="E6BEA186">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9DE1060"/>
    <w:multiLevelType w:val="hybridMultilevel"/>
    <w:tmpl w:val="BA64FF86"/>
    <w:lvl w:ilvl="0" w:tplc="63EA8DC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791176">
    <w:abstractNumId w:val="23"/>
  </w:num>
  <w:num w:numId="2" w16cid:durableId="1312633154">
    <w:abstractNumId w:val="24"/>
  </w:num>
  <w:num w:numId="3" w16cid:durableId="99570551">
    <w:abstractNumId w:val="1"/>
  </w:num>
  <w:num w:numId="4" w16cid:durableId="471748609">
    <w:abstractNumId w:val="12"/>
  </w:num>
  <w:num w:numId="5" w16cid:durableId="1375151805">
    <w:abstractNumId w:val="20"/>
  </w:num>
  <w:num w:numId="6" w16cid:durableId="1289704878">
    <w:abstractNumId w:val="2"/>
  </w:num>
  <w:num w:numId="7" w16cid:durableId="813525593">
    <w:abstractNumId w:val="4"/>
  </w:num>
  <w:num w:numId="8" w16cid:durableId="10817566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53117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642300">
    <w:abstractNumId w:val="0"/>
  </w:num>
  <w:num w:numId="11" w16cid:durableId="1675306270">
    <w:abstractNumId w:val="9"/>
  </w:num>
  <w:num w:numId="12" w16cid:durableId="73287971">
    <w:abstractNumId w:val="8"/>
  </w:num>
  <w:num w:numId="13" w16cid:durableId="1073814619">
    <w:abstractNumId w:val="3"/>
  </w:num>
  <w:num w:numId="14" w16cid:durableId="1951081242">
    <w:abstractNumId w:val="11"/>
  </w:num>
  <w:num w:numId="15" w16cid:durableId="289626650">
    <w:abstractNumId w:val="17"/>
  </w:num>
  <w:num w:numId="16" w16cid:durableId="369113578">
    <w:abstractNumId w:val="22"/>
  </w:num>
  <w:num w:numId="17" w16cid:durableId="2096702093">
    <w:abstractNumId w:val="14"/>
  </w:num>
  <w:num w:numId="18" w16cid:durableId="1870335505">
    <w:abstractNumId w:val="6"/>
  </w:num>
  <w:num w:numId="19" w16cid:durableId="1505902958">
    <w:abstractNumId w:val="13"/>
  </w:num>
  <w:num w:numId="20" w16cid:durableId="115612739">
    <w:abstractNumId w:val="21"/>
  </w:num>
  <w:num w:numId="21" w16cid:durableId="279458273">
    <w:abstractNumId w:val="15"/>
  </w:num>
  <w:num w:numId="22" w16cid:durableId="1241793569">
    <w:abstractNumId w:val="25"/>
  </w:num>
  <w:num w:numId="23" w16cid:durableId="1071006237">
    <w:abstractNumId w:val="16"/>
  </w:num>
  <w:num w:numId="24" w16cid:durableId="618219681">
    <w:abstractNumId w:val="7"/>
  </w:num>
  <w:num w:numId="25" w16cid:durableId="1895264427">
    <w:abstractNumId w:val="5"/>
  </w:num>
  <w:num w:numId="26" w16cid:durableId="10157704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2A"/>
    <w:rsid w:val="00014EA9"/>
    <w:rsid w:val="00045F8D"/>
    <w:rsid w:val="0006180B"/>
    <w:rsid w:val="00065C5C"/>
    <w:rsid w:val="00065D6C"/>
    <w:rsid w:val="000D4F17"/>
    <w:rsid w:val="000E7D82"/>
    <w:rsid w:val="00126FAE"/>
    <w:rsid w:val="00135D30"/>
    <w:rsid w:val="001615B9"/>
    <w:rsid w:val="001D182A"/>
    <w:rsid w:val="001D1F0B"/>
    <w:rsid w:val="00263A51"/>
    <w:rsid w:val="002A05C2"/>
    <w:rsid w:val="002D0135"/>
    <w:rsid w:val="002F0687"/>
    <w:rsid w:val="00301A3C"/>
    <w:rsid w:val="00344C36"/>
    <w:rsid w:val="003570BE"/>
    <w:rsid w:val="003A02FE"/>
    <w:rsid w:val="003F01A5"/>
    <w:rsid w:val="00444720"/>
    <w:rsid w:val="004C1121"/>
    <w:rsid w:val="004D5EDF"/>
    <w:rsid w:val="005209C4"/>
    <w:rsid w:val="00531333"/>
    <w:rsid w:val="00544FE7"/>
    <w:rsid w:val="005E7113"/>
    <w:rsid w:val="00601743"/>
    <w:rsid w:val="00622715"/>
    <w:rsid w:val="00666107"/>
    <w:rsid w:val="006B22BD"/>
    <w:rsid w:val="006F581C"/>
    <w:rsid w:val="007105DA"/>
    <w:rsid w:val="0073355A"/>
    <w:rsid w:val="00757C96"/>
    <w:rsid w:val="007C0D2F"/>
    <w:rsid w:val="00802997"/>
    <w:rsid w:val="00825ECF"/>
    <w:rsid w:val="00903233"/>
    <w:rsid w:val="00950BF4"/>
    <w:rsid w:val="009D1B3B"/>
    <w:rsid w:val="009E09C6"/>
    <w:rsid w:val="009E6F3C"/>
    <w:rsid w:val="009F338C"/>
    <w:rsid w:val="00A039A5"/>
    <w:rsid w:val="00A65834"/>
    <w:rsid w:val="00AC5F4F"/>
    <w:rsid w:val="00AF14DA"/>
    <w:rsid w:val="00B03C3B"/>
    <w:rsid w:val="00B13327"/>
    <w:rsid w:val="00B87CBB"/>
    <w:rsid w:val="00BE7ADC"/>
    <w:rsid w:val="00BF7DD7"/>
    <w:rsid w:val="00C341D4"/>
    <w:rsid w:val="00C975C7"/>
    <w:rsid w:val="00CE6635"/>
    <w:rsid w:val="00CF3842"/>
    <w:rsid w:val="00D22911"/>
    <w:rsid w:val="00D33FB5"/>
    <w:rsid w:val="00D55710"/>
    <w:rsid w:val="00D70BE4"/>
    <w:rsid w:val="00DF57E8"/>
    <w:rsid w:val="00E508D3"/>
    <w:rsid w:val="00E70A13"/>
    <w:rsid w:val="00E81175"/>
    <w:rsid w:val="00E92784"/>
    <w:rsid w:val="00EA593E"/>
    <w:rsid w:val="00ED10FD"/>
    <w:rsid w:val="00F6593C"/>
    <w:rsid w:val="00FB0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33A1A"/>
  <w15:chartTrackingRefBased/>
  <w15:docId w15:val="{7A3DB482-6639-4DEA-8106-D6EEB0A7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2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182A"/>
    <w:pPr>
      <w:ind w:left="720"/>
      <w:contextualSpacing/>
    </w:pPr>
    <w:rPr>
      <w:sz w:val="24"/>
    </w:rPr>
  </w:style>
  <w:style w:type="paragraph" w:styleId="stBilgi">
    <w:name w:val="header"/>
    <w:basedOn w:val="Normal"/>
    <w:link w:val="stBilgiChar"/>
    <w:uiPriority w:val="99"/>
    <w:unhideWhenUsed/>
    <w:rsid w:val="006B22BD"/>
    <w:pPr>
      <w:tabs>
        <w:tab w:val="center" w:pos="4536"/>
        <w:tab w:val="right" w:pos="9072"/>
      </w:tabs>
    </w:pPr>
  </w:style>
  <w:style w:type="character" w:customStyle="1" w:styleId="stBilgiChar">
    <w:name w:val="Üst Bilgi Char"/>
    <w:basedOn w:val="VarsaylanParagrafYazTipi"/>
    <w:link w:val="stBilgi"/>
    <w:uiPriority w:val="99"/>
    <w:rsid w:val="006B22B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B22BD"/>
    <w:pPr>
      <w:tabs>
        <w:tab w:val="center" w:pos="4536"/>
        <w:tab w:val="right" w:pos="9072"/>
      </w:tabs>
    </w:pPr>
  </w:style>
  <w:style w:type="character" w:customStyle="1" w:styleId="AltBilgiChar">
    <w:name w:val="Alt Bilgi Char"/>
    <w:basedOn w:val="VarsaylanParagrafYazTipi"/>
    <w:link w:val="AltBilgi"/>
    <w:uiPriority w:val="99"/>
    <w:rsid w:val="006B22BD"/>
    <w:rPr>
      <w:rFonts w:ascii="Times New Roman" w:eastAsia="Times New Roman" w:hAnsi="Times New Roman" w:cs="Times New Roman"/>
      <w:sz w:val="20"/>
      <w:szCs w:val="20"/>
      <w:lang w:eastAsia="tr-TR"/>
    </w:rPr>
  </w:style>
  <w:style w:type="table" w:styleId="TabloKlavuzu">
    <w:name w:val="Table Grid"/>
    <w:basedOn w:val="NormalTablo"/>
    <w:uiPriority w:val="39"/>
    <w:rsid w:val="004D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31">
    <w:name w:val="Tablo Kılavuzu3231"/>
    <w:basedOn w:val="NormalTablo"/>
    <w:next w:val="TabloKlavuzu"/>
    <w:uiPriority w:val="39"/>
    <w:rsid w:val="00AF1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92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197">
      <w:bodyDiv w:val="1"/>
      <w:marLeft w:val="0"/>
      <w:marRight w:val="0"/>
      <w:marTop w:val="0"/>
      <w:marBottom w:val="0"/>
      <w:divBdr>
        <w:top w:val="none" w:sz="0" w:space="0" w:color="auto"/>
        <w:left w:val="none" w:sz="0" w:space="0" w:color="auto"/>
        <w:bottom w:val="none" w:sz="0" w:space="0" w:color="auto"/>
        <w:right w:val="none" w:sz="0" w:space="0" w:color="auto"/>
      </w:divBdr>
    </w:div>
    <w:div w:id="341712994">
      <w:bodyDiv w:val="1"/>
      <w:marLeft w:val="0"/>
      <w:marRight w:val="0"/>
      <w:marTop w:val="0"/>
      <w:marBottom w:val="0"/>
      <w:divBdr>
        <w:top w:val="none" w:sz="0" w:space="0" w:color="auto"/>
        <w:left w:val="none" w:sz="0" w:space="0" w:color="auto"/>
        <w:bottom w:val="none" w:sz="0" w:space="0" w:color="auto"/>
        <w:right w:val="none" w:sz="0" w:space="0" w:color="auto"/>
      </w:divBdr>
    </w:div>
    <w:div w:id="447432744">
      <w:bodyDiv w:val="1"/>
      <w:marLeft w:val="0"/>
      <w:marRight w:val="0"/>
      <w:marTop w:val="0"/>
      <w:marBottom w:val="0"/>
      <w:divBdr>
        <w:top w:val="none" w:sz="0" w:space="0" w:color="auto"/>
        <w:left w:val="none" w:sz="0" w:space="0" w:color="auto"/>
        <w:bottom w:val="none" w:sz="0" w:space="0" w:color="auto"/>
        <w:right w:val="none" w:sz="0" w:space="0" w:color="auto"/>
      </w:divBdr>
    </w:div>
    <w:div w:id="499850624">
      <w:bodyDiv w:val="1"/>
      <w:marLeft w:val="0"/>
      <w:marRight w:val="0"/>
      <w:marTop w:val="0"/>
      <w:marBottom w:val="0"/>
      <w:divBdr>
        <w:top w:val="none" w:sz="0" w:space="0" w:color="auto"/>
        <w:left w:val="none" w:sz="0" w:space="0" w:color="auto"/>
        <w:bottom w:val="none" w:sz="0" w:space="0" w:color="auto"/>
        <w:right w:val="none" w:sz="0" w:space="0" w:color="auto"/>
      </w:divBdr>
    </w:div>
    <w:div w:id="514803867">
      <w:bodyDiv w:val="1"/>
      <w:marLeft w:val="0"/>
      <w:marRight w:val="0"/>
      <w:marTop w:val="0"/>
      <w:marBottom w:val="0"/>
      <w:divBdr>
        <w:top w:val="none" w:sz="0" w:space="0" w:color="auto"/>
        <w:left w:val="none" w:sz="0" w:space="0" w:color="auto"/>
        <w:bottom w:val="none" w:sz="0" w:space="0" w:color="auto"/>
        <w:right w:val="none" w:sz="0" w:space="0" w:color="auto"/>
      </w:divBdr>
    </w:div>
    <w:div w:id="521558369">
      <w:bodyDiv w:val="1"/>
      <w:marLeft w:val="0"/>
      <w:marRight w:val="0"/>
      <w:marTop w:val="0"/>
      <w:marBottom w:val="0"/>
      <w:divBdr>
        <w:top w:val="none" w:sz="0" w:space="0" w:color="auto"/>
        <w:left w:val="none" w:sz="0" w:space="0" w:color="auto"/>
        <w:bottom w:val="none" w:sz="0" w:space="0" w:color="auto"/>
        <w:right w:val="none" w:sz="0" w:space="0" w:color="auto"/>
      </w:divBdr>
    </w:div>
    <w:div w:id="815686550">
      <w:bodyDiv w:val="1"/>
      <w:marLeft w:val="0"/>
      <w:marRight w:val="0"/>
      <w:marTop w:val="0"/>
      <w:marBottom w:val="0"/>
      <w:divBdr>
        <w:top w:val="none" w:sz="0" w:space="0" w:color="auto"/>
        <w:left w:val="none" w:sz="0" w:space="0" w:color="auto"/>
        <w:bottom w:val="none" w:sz="0" w:space="0" w:color="auto"/>
        <w:right w:val="none" w:sz="0" w:space="0" w:color="auto"/>
      </w:divBdr>
    </w:div>
    <w:div w:id="1334138500">
      <w:bodyDiv w:val="1"/>
      <w:marLeft w:val="0"/>
      <w:marRight w:val="0"/>
      <w:marTop w:val="0"/>
      <w:marBottom w:val="0"/>
      <w:divBdr>
        <w:top w:val="none" w:sz="0" w:space="0" w:color="auto"/>
        <w:left w:val="none" w:sz="0" w:space="0" w:color="auto"/>
        <w:bottom w:val="none" w:sz="0" w:space="0" w:color="auto"/>
        <w:right w:val="none" w:sz="0" w:space="0" w:color="auto"/>
      </w:divBdr>
    </w:div>
    <w:div w:id="1504204115">
      <w:bodyDiv w:val="1"/>
      <w:marLeft w:val="0"/>
      <w:marRight w:val="0"/>
      <w:marTop w:val="0"/>
      <w:marBottom w:val="0"/>
      <w:divBdr>
        <w:top w:val="none" w:sz="0" w:space="0" w:color="auto"/>
        <w:left w:val="none" w:sz="0" w:space="0" w:color="auto"/>
        <w:bottom w:val="none" w:sz="0" w:space="0" w:color="auto"/>
        <w:right w:val="none" w:sz="0" w:space="0" w:color="auto"/>
      </w:divBdr>
    </w:div>
    <w:div w:id="1687632720">
      <w:bodyDiv w:val="1"/>
      <w:marLeft w:val="0"/>
      <w:marRight w:val="0"/>
      <w:marTop w:val="0"/>
      <w:marBottom w:val="0"/>
      <w:divBdr>
        <w:top w:val="none" w:sz="0" w:space="0" w:color="auto"/>
        <w:left w:val="none" w:sz="0" w:space="0" w:color="auto"/>
        <w:bottom w:val="none" w:sz="0" w:space="0" w:color="auto"/>
        <w:right w:val="none" w:sz="0" w:space="0" w:color="auto"/>
      </w:divBdr>
    </w:div>
    <w:div w:id="20268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A02C3-9B0C-4941-B73B-2FF6377D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1671</Words>
  <Characters>9530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Şaziye Serda Kayman</cp:lastModifiedBy>
  <cp:revision>56</cp:revision>
  <cp:lastPrinted>2024-02-16T10:52:00Z</cp:lastPrinted>
  <dcterms:created xsi:type="dcterms:W3CDTF">2021-11-01T13:27:00Z</dcterms:created>
  <dcterms:modified xsi:type="dcterms:W3CDTF">2024-02-21T08:21:00Z</dcterms:modified>
</cp:coreProperties>
</file>